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9E2F3" w:themeColor="accent1" w:themeTint="33"/>
  <w:body>
    <w:p w14:paraId="0BA24F73" w14:textId="2F6ADA21" w:rsidR="00042E68" w:rsidRPr="00613B00" w:rsidRDefault="00C035CE" w:rsidP="00042E68">
      <w:pPr>
        <w:pStyle w:val="NormalnyWeb"/>
        <w:spacing w:before="0" w:beforeAutospacing="0" w:after="150" w:afterAutospacing="0"/>
        <w:jc w:val="center"/>
        <w:rPr>
          <w:rFonts w:ascii="Verdana" w:hAnsi="Verdana" w:cstheme="minorHAnsi"/>
          <w:sz w:val="20"/>
          <w:szCs w:val="20"/>
        </w:rPr>
      </w:pPr>
      <w:r w:rsidRPr="00613B00">
        <w:rPr>
          <w:rFonts w:ascii="Verdana" w:hAnsi="Verdana" w:cstheme="minorHAnsi"/>
          <w:noProof/>
          <w:sz w:val="20"/>
          <w:szCs w:val="20"/>
        </w:rPr>
        <w:drawing>
          <wp:anchor distT="36576" distB="36576" distL="36576" distR="36576" simplePos="0" relativeHeight="251661312" behindDoc="1" locked="0" layoutInCell="1" allowOverlap="1" wp14:anchorId="3F4BA6CF" wp14:editId="454F0CDE">
            <wp:simplePos x="0" y="0"/>
            <wp:positionH relativeFrom="margin">
              <wp:posOffset>2100580</wp:posOffset>
            </wp:positionH>
            <wp:positionV relativeFrom="paragraph">
              <wp:posOffset>52705</wp:posOffset>
            </wp:positionV>
            <wp:extent cx="1323975" cy="1234440"/>
            <wp:effectExtent l="0" t="0" r="9525" b="3810"/>
            <wp:wrapTopAndBottom/>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234440"/>
                    </a:xfrm>
                    <a:prstGeom prst="rect">
                      <a:avLst/>
                    </a:prstGeom>
                    <a:noFill/>
                    <a:ln>
                      <a:noFill/>
                    </a:ln>
                  </pic:spPr>
                </pic:pic>
              </a:graphicData>
            </a:graphic>
            <wp14:sizeRelH relativeFrom="page">
              <wp14:pctWidth>0</wp14:pctWidth>
            </wp14:sizeRelH>
            <wp14:sizeRelV relativeFrom="page">
              <wp14:pctHeight>0</wp14:pctHeight>
            </wp14:sizeRelV>
          </wp:anchor>
        </w:drawing>
      </w:r>
      <w:r w:rsidR="002508A7">
        <w:rPr>
          <w:rFonts w:ascii="Verdana" w:hAnsi="Verdana" w:cstheme="minorHAnsi"/>
          <w:noProof/>
          <w:sz w:val="20"/>
          <w:szCs w:val="20"/>
        </w:rPr>
        <mc:AlternateContent>
          <mc:Choice Requires="wps">
            <w:drawing>
              <wp:anchor distT="0" distB="0" distL="114300" distR="114300" simplePos="0" relativeHeight="251671552" behindDoc="0" locked="0" layoutInCell="1" allowOverlap="1" wp14:anchorId="28FF7EF3" wp14:editId="02153E0D">
                <wp:simplePos x="0" y="0"/>
                <wp:positionH relativeFrom="leftMargin">
                  <wp:posOffset>118745</wp:posOffset>
                </wp:positionH>
                <wp:positionV relativeFrom="paragraph">
                  <wp:posOffset>-15875</wp:posOffset>
                </wp:positionV>
                <wp:extent cx="647700" cy="8869680"/>
                <wp:effectExtent l="0" t="0" r="19050" b="26670"/>
                <wp:wrapNone/>
                <wp:docPr id="5" name="Prostokąt 5"/>
                <wp:cNvGraphicFramePr/>
                <a:graphic xmlns:a="http://schemas.openxmlformats.org/drawingml/2006/main">
                  <a:graphicData uri="http://schemas.microsoft.com/office/word/2010/wordprocessingShape">
                    <wps:wsp>
                      <wps:cNvSpPr/>
                      <wps:spPr>
                        <a:xfrm>
                          <a:off x="0" y="0"/>
                          <a:ext cx="647700" cy="8869680"/>
                        </a:xfrm>
                        <a:prstGeom prst="rect">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5FFFF" id="Prostokąt 5" o:spid="_x0000_s1026" style="position:absolute;margin-left:9.35pt;margin-top:-1.25pt;width:51pt;height:698.4pt;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L/ZQIAABMFAAAOAAAAZHJzL2Uyb0RvYy54bWysVM1OGzEQvlfqO1i+l01oCCFigyIQVSUE&#10;UaHibLw2WdXrcceTbNJ736wP1rF3kyDKpVUv3pmd/8/f+Pxi0zixNhhr8KUcHg2kMF5DVfvnUn59&#10;uP4wkSKS8pVy4E0ptybKi9n7d+dtmJpjWIKrDApO4uO0DaVcEoVpUUS9NI2KRxCMZ6MFbBSxis9F&#10;harl7I0rjgeDcdECVgFBmxj571VnlLOc31qj6c7aaEi4UnJvlE/M51M6i9m5mj6jCsta922of+ii&#10;UbXnovtUV4qUWGH9R6qm1ggRLB1paAqwttYmz8DTDAevprlfqmDyLAxODHuY4v9Lq2/XCxR1VcoT&#10;Kbxq+IoW3CDBt18/SZwkfNoQp+x2HxbYa5HFNOzGYpO+PIbYZEy3e0zNhoTmn+PR6emAkddsmkzG&#10;Z+NJBr04RAeM9MlAI5JQSuQ7y1Cq9U0krsiuOxdWUjdd/SzR1pnUgvNfjOU5uOLHHJ0ZZC4dirXi&#10;u3c0TLNwruyZQmzt3D5o+FaQ0tp4yiBwYO+fQk1m1t8E7yNyZfC0D25qD/hW9UPLtvPfTd/NnMZ/&#10;gmrL14fQ8ToGfV0ziDcq0kIhE5mB5+WkOz6sg7aU0EtSLAF/vPU/+TO/2CpFy4tRyvh9pdBI4T57&#10;Zt7ZcDRKm5SV0cnpMSv40vL00uJXzSUw/kN+BoLOYvIntxMtQvPIOzxPVdmkvObapdSEO+WSuoXl&#10;V0Cb+Ty78fYERTf+PuiUPKGaSPKweVQYeiYRc/AWdkukpq8I1fmmSA/zFYGtM9sOuPZ48+Zl4vSv&#10;RFrtl3r2Orxls98AAAD//wMAUEsDBBQABgAIAAAAIQDKxo0b4gAAAAoBAAAPAAAAZHJzL2Rvd25y&#10;ZXYueG1sTI/NTsMwEITvSLyDtUhcUOuQ8lNCnAoVkHqokFpACjc3XuKo8TqK3Sa8PdsT3HZ2RrPf&#10;5ovRteKIfWg8KbieJiCQKm8aqhV8vL9O5iBC1GR06wkV/GCARXF+luvM+IE2eNzGWnAJhUwrsDF2&#10;mZShsuh0mPoOib1v3zsdWfa1NL0euNy1Mk2SO+l0Q3zB6g6XFqv99uAUrMvRrvZv5edmPZTx6/ll&#10;WF7ZWqnLi/HpEUTEMf6F4YTP6FAw084fyATRsp7fc1LBJL0FcfLThBc7HmYPNzOQRS7/v1D8AgAA&#10;//8DAFBLAQItABQABgAIAAAAIQC2gziS/gAAAOEBAAATAAAAAAAAAAAAAAAAAAAAAABbQ29udGVu&#10;dF9UeXBlc10ueG1sUEsBAi0AFAAGAAgAAAAhADj9If/WAAAAlAEAAAsAAAAAAAAAAAAAAAAALwEA&#10;AF9yZWxzLy5yZWxzUEsBAi0AFAAGAAgAAAAhAMr7Qv9lAgAAEwUAAA4AAAAAAAAAAAAAAAAALgIA&#10;AGRycy9lMm9Eb2MueG1sUEsBAi0AFAAGAAgAAAAhAMrGjRviAAAACgEAAA8AAAAAAAAAAAAAAAAA&#10;vwQAAGRycy9kb3ducmV2LnhtbFBLBQYAAAAABAAEAPMAAADOBQAAAAA=&#10;" fillcolor="#5b9bd5 [3208]" strokecolor="white [3201]" strokeweight="1.5pt">
                <w10:wrap anchorx="margin"/>
              </v:rect>
            </w:pict>
          </mc:Fallback>
        </mc:AlternateContent>
      </w:r>
      <w:r w:rsidR="00042E68" w:rsidRPr="00613B00">
        <w:rPr>
          <w:rStyle w:val="Pogrubienie"/>
          <w:rFonts w:ascii="Verdana" w:hAnsi="Verdana" w:cstheme="minorHAnsi"/>
          <w:sz w:val="20"/>
          <w:szCs w:val="20"/>
        </w:rPr>
        <w:t xml:space="preserve">Miejsko - Gminny Ośrodek Pomocy Społecznej w Skale </w:t>
      </w:r>
    </w:p>
    <w:p w14:paraId="6CCE949D" w14:textId="3C777939" w:rsidR="00042E68" w:rsidRPr="00613B00" w:rsidRDefault="00042E68" w:rsidP="00042E68">
      <w:pPr>
        <w:pStyle w:val="NormalnyWeb"/>
        <w:spacing w:before="0" w:beforeAutospacing="0" w:after="150" w:afterAutospacing="0"/>
        <w:jc w:val="center"/>
        <w:rPr>
          <w:rFonts w:ascii="Verdana" w:hAnsi="Verdana" w:cstheme="minorHAnsi"/>
          <w:sz w:val="20"/>
          <w:szCs w:val="20"/>
        </w:rPr>
      </w:pPr>
      <w:r w:rsidRPr="00613B00">
        <w:rPr>
          <w:rStyle w:val="Pogrubienie"/>
          <w:rFonts w:ascii="Verdana" w:hAnsi="Verdana" w:cstheme="minorHAnsi"/>
          <w:sz w:val="20"/>
          <w:szCs w:val="20"/>
        </w:rPr>
        <w:t>ul. Szkolna 4, 32-043 Skała</w:t>
      </w:r>
    </w:p>
    <w:p w14:paraId="4C2840D2" w14:textId="77777777" w:rsidR="00042E68" w:rsidRDefault="00042E68" w:rsidP="00042E68"/>
    <w:p w14:paraId="03A1E9A2" w14:textId="61613E32" w:rsidR="00046E79" w:rsidRDefault="00046E79"/>
    <w:p w14:paraId="20854241" w14:textId="4D992326" w:rsidR="00385F32" w:rsidRDefault="00385F32"/>
    <w:p w14:paraId="75DDE641" w14:textId="0826A33A" w:rsidR="00042E68" w:rsidRPr="00C84D44" w:rsidRDefault="00042E68" w:rsidP="00042E68">
      <w:pPr>
        <w:jc w:val="center"/>
        <w:rPr>
          <w:rFonts w:ascii="Verdana" w:hAnsi="Verdana"/>
          <w:b/>
          <w:bCs/>
          <w:sz w:val="40"/>
          <w:szCs w:val="40"/>
        </w:rPr>
      </w:pPr>
      <w:r w:rsidRPr="00C84D44">
        <w:rPr>
          <w:rFonts w:ascii="Verdana" w:hAnsi="Verdana"/>
          <w:b/>
          <w:bCs/>
          <w:sz w:val="40"/>
          <w:szCs w:val="40"/>
        </w:rPr>
        <w:t>INFORMATOR</w:t>
      </w:r>
    </w:p>
    <w:p w14:paraId="4D508B10" w14:textId="77777777" w:rsidR="00C84D44" w:rsidRDefault="00C84D44" w:rsidP="00042E68">
      <w:pPr>
        <w:jc w:val="center"/>
        <w:rPr>
          <w:rFonts w:ascii="Verdana" w:hAnsi="Verdana"/>
          <w:b/>
          <w:bCs/>
          <w:sz w:val="56"/>
          <w:szCs w:val="56"/>
        </w:rPr>
      </w:pPr>
    </w:p>
    <w:p w14:paraId="1582E5C8" w14:textId="3390952B" w:rsidR="00C84D44" w:rsidRDefault="003D0223" w:rsidP="00C84D44">
      <w:pPr>
        <w:jc w:val="center"/>
        <w:rPr>
          <w:rFonts w:ascii="Verdana" w:hAnsi="Verdana"/>
          <w:b/>
          <w:bCs/>
          <w:sz w:val="56"/>
          <w:szCs w:val="56"/>
        </w:rPr>
      </w:pPr>
      <w:r>
        <w:rPr>
          <w:rFonts w:ascii="Verdana" w:hAnsi="Verdana"/>
          <w:b/>
          <w:bCs/>
          <w:sz w:val="56"/>
          <w:szCs w:val="56"/>
        </w:rPr>
        <w:t>PRZEMOC WOBEC OSÓB</w:t>
      </w:r>
    </w:p>
    <w:p w14:paraId="0858A2B7" w14:textId="603647E0" w:rsidR="00B56C76" w:rsidRDefault="00C84D44" w:rsidP="00C84D44">
      <w:pPr>
        <w:jc w:val="center"/>
        <w:rPr>
          <w:rFonts w:ascii="Verdana" w:hAnsi="Verdana"/>
          <w:b/>
          <w:bCs/>
          <w:sz w:val="56"/>
          <w:szCs w:val="56"/>
        </w:rPr>
      </w:pPr>
      <w:r>
        <w:rPr>
          <w:noProof/>
          <w:lang w:eastAsia="pl-PL"/>
        </w:rPr>
        <w:drawing>
          <wp:anchor distT="0" distB="0" distL="114300" distR="114300" simplePos="0" relativeHeight="251676672" behindDoc="1" locked="0" layoutInCell="1" allowOverlap="1" wp14:anchorId="24FAEC06" wp14:editId="74794BCD">
            <wp:simplePos x="0" y="0"/>
            <wp:positionH relativeFrom="margin">
              <wp:posOffset>803910</wp:posOffset>
            </wp:positionH>
            <wp:positionV relativeFrom="paragraph">
              <wp:posOffset>781685</wp:posOffset>
            </wp:positionV>
            <wp:extent cx="4003675" cy="2838450"/>
            <wp:effectExtent l="190500" t="190500" r="187325" b="190500"/>
            <wp:wrapTopAndBottom/>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3675" cy="2838450"/>
                    </a:xfrm>
                    <a:prstGeom prst="rect">
                      <a:avLst/>
                    </a:prstGeom>
                    <a:ln>
                      <a:noFill/>
                    </a:ln>
                    <a:effectLst>
                      <a:outerShdw blurRad="190500" algn="tl" rotWithShape="0">
                        <a:srgbClr val="000000">
                          <a:alpha val="70000"/>
                        </a:srgbClr>
                      </a:outerShdw>
                    </a:effectLst>
                  </pic:spPr>
                </pic:pic>
              </a:graphicData>
            </a:graphic>
          </wp:anchor>
        </w:drawing>
      </w:r>
      <w:r w:rsidR="003D0223">
        <w:rPr>
          <w:rFonts w:ascii="Verdana" w:hAnsi="Verdana"/>
          <w:b/>
          <w:bCs/>
          <w:sz w:val="56"/>
          <w:szCs w:val="56"/>
        </w:rPr>
        <w:t>STARSZYCH</w:t>
      </w:r>
    </w:p>
    <w:p w14:paraId="1D704401" w14:textId="77777777" w:rsidR="00FA3B67" w:rsidRDefault="00FA3B67" w:rsidP="00C84D44">
      <w:pPr>
        <w:jc w:val="center"/>
        <w:rPr>
          <w:noProof/>
        </w:rPr>
      </w:pPr>
      <w:bookmarkStart w:id="0" w:name="_GoBack"/>
      <w:bookmarkEnd w:id="0"/>
    </w:p>
    <w:p w14:paraId="46E0D113" w14:textId="3C833775" w:rsidR="00B56C76" w:rsidRDefault="00B56C76">
      <w:pPr>
        <w:rPr>
          <w:noProof/>
        </w:rPr>
      </w:pPr>
    </w:p>
    <w:p w14:paraId="342C5C44" w14:textId="346D9A3E" w:rsidR="00385F32" w:rsidRPr="00903163" w:rsidRDefault="00042E68" w:rsidP="00C84D44">
      <w:pPr>
        <w:jc w:val="center"/>
        <w:rPr>
          <w:b/>
          <w:bCs/>
        </w:rPr>
      </w:pPr>
      <w:r w:rsidRPr="00042E68">
        <w:rPr>
          <w:rFonts w:ascii="Verdana" w:hAnsi="Verdana"/>
          <w:b/>
          <w:bCs/>
          <w:sz w:val="20"/>
          <w:szCs w:val="20"/>
        </w:rPr>
        <w:t>Skała 202</w:t>
      </w:r>
      <w:r w:rsidR="00903163">
        <w:rPr>
          <w:rFonts w:ascii="Verdana" w:hAnsi="Verdana"/>
          <w:b/>
          <w:bCs/>
          <w:sz w:val="20"/>
          <w:szCs w:val="20"/>
        </w:rPr>
        <w:t>0</w:t>
      </w:r>
    </w:p>
    <w:p w14:paraId="7B679B4F" w14:textId="149DC501" w:rsidR="006A6AD5" w:rsidRPr="00E762DF" w:rsidRDefault="002508A7" w:rsidP="006A6AD5">
      <w:pPr>
        <w:pStyle w:val="Akapitzlist"/>
        <w:numPr>
          <w:ilvl w:val="0"/>
          <w:numId w:val="1"/>
        </w:numPr>
        <w:rPr>
          <w:rFonts w:ascii="Verdana" w:hAnsi="Verdana"/>
          <w:b/>
          <w:bCs/>
          <w:sz w:val="20"/>
          <w:szCs w:val="20"/>
        </w:rPr>
      </w:pPr>
      <w:r w:rsidRPr="006D192B">
        <w:rPr>
          <w:rFonts w:ascii="Verdana" w:hAnsi="Verdana" w:cstheme="minorHAnsi"/>
          <w:noProof/>
          <w:color w:val="70AD47" w:themeColor="accent6"/>
          <w:sz w:val="20"/>
          <w:szCs w:val="20"/>
          <w:lang w:eastAsia="pl-PL"/>
        </w:rPr>
        <w:lastRenderedPageBreak/>
        <mc:AlternateContent>
          <mc:Choice Requires="wps">
            <w:drawing>
              <wp:anchor distT="0" distB="0" distL="114300" distR="114300" simplePos="0" relativeHeight="251667456" behindDoc="0" locked="0" layoutInCell="1" allowOverlap="1" wp14:anchorId="4AA99E36" wp14:editId="4471F69F">
                <wp:simplePos x="0" y="0"/>
                <wp:positionH relativeFrom="leftMargin">
                  <wp:posOffset>121920</wp:posOffset>
                </wp:positionH>
                <wp:positionV relativeFrom="paragraph">
                  <wp:posOffset>6985</wp:posOffset>
                </wp:positionV>
                <wp:extent cx="647700" cy="8869680"/>
                <wp:effectExtent l="0" t="0" r="19050" b="26670"/>
                <wp:wrapNone/>
                <wp:docPr id="3" name="Prostokąt 3"/>
                <wp:cNvGraphicFramePr/>
                <a:graphic xmlns:a="http://schemas.openxmlformats.org/drawingml/2006/main">
                  <a:graphicData uri="http://schemas.microsoft.com/office/word/2010/wordprocessingShape">
                    <wps:wsp>
                      <wps:cNvSpPr/>
                      <wps:spPr>
                        <a:xfrm>
                          <a:off x="0" y="0"/>
                          <a:ext cx="647700" cy="8869680"/>
                        </a:xfrm>
                        <a:prstGeom prst="rect">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B173AA3" id="Prostokąt 3" o:spid="_x0000_s1026" style="position:absolute;margin-left:9.6pt;margin-top:.55pt;width:51pt;height:698.4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PEZAIAABMFAAAOAAAAZHJzL2Uyb0RvYy54bWysVM1OGzEQvlfqO1i+l00ghBCxQRGIqhKi&#10;UaHibLw2WdXrcceTbNJ736wP1rF3kyDKpVUv3pmd/8/f+OJy0zixNhhr8KUcHg2kMF5DVfvnUn59&#10;uPkwkSKS8pVy4E0ptybKy9n7dxdtmJpjWIKrDApO4uO0DaVcEoVpUUS9NI2KRxCMZ6MFbBSxis9F&#10;harl7I0rjgeDcdECVgFBmxj573VnlLOc31qj6bO10ZBwpeTeKJ+Yz6d0FrMLNX1GFZa17ttQ/9BF&#10;o2rPRfeprhUpscL6j1RNrREiWDrS0BRgba1NnoGnGQ5eTXO/VMHkWRicGPYwxf+XVt+tFyjqqpQn&#10;UnjV8BUtuEGCb79+kjhJ+LQhTtntPiyw1yKLadiNxSZ9eQyxyZhu95iaDQnNP8ejs7MBI6/ZNJmM&#10;z8eTDHpxiA4Y6aOBRiShlMh3lqFU69tIXJFddy6spG66+lmirTOpBee/GMtzcMWTHJ0ZZK4cirXi&#10;u3c0TLNwruyZQmzt3D5o+FaQ0tp4Ou0De/8UajKz/iZ4H5Erg6d9cFN7wLeqH1q2nf9u+m7mNP4T&#10;VFu+PoSO1zHom5pBvFWRFgqZyAw8Lyd95sM6aEsJvSTFEvDHW/+TP/OLrVK0vBiljN9XCo0U7pNn&#10;5p0PR6O0SVkZnZ4ds4IvLU8vLX7VXAHjP+RnIOgsJn9yO9EiNI+8w/NUlU3Ka65dSk24U66oW1h+&#10;BbSZz7Mbb09QdOvvg07JE6qJJA+bR4WhZxIxB+9gt0Rq+opQnW+K9DBfEdg6s+2Aa483b14mTv9K&#10;pNV+qWevw1s2+w0AAP//AwBQSwMEFAAGAAgAAAAhALyXKqLfAAAACQEAAA8AAABkcnMvZG93bnJl&#10;di54bWxMj0FLw0AQhe+C/2EZwYvYTSKoidkUqQoeitCqEG/b7JgNzc6G7LaJ/97pSU8zj/d48025&#10;nF0vjjiGzpOCdJGAQGq86ahV8PH+cn0PIkRNRveeUMEPBlhW52elLoyfaIPHbWwFl1AotAIb41BI&#10;GRqLToeFH5DY+/aj05Hl2Eoz6onLXS+zJLmVTnfEF6wecGWx2W8PTsG6nu3r/q3+3KynOn49PU+r&#10;K9sqdXkxPz6AiDjHvzCc8BkdKmba+QOZIHrWecZJnimIk52lrHe83OR3OciqlP8/qH4BAAD//wMA&#10;UEsBAi0AFAAGAAgAAAAhALaDOJL+AAAA4QEAABMAAAAAAAAAAAAAAAAAAAAAAFtDb250ZW50X1R5&#10;cGVzXS54bWxQSwECLQAUAAYACAAAACEAOP0h/9YAAACUAQAACwAAAAAAAAAAAAAAAAAvAQAAX3Jl&#10;bHMvLnJlbHNQSwECLQAUAAYACAAAACEATPITxGQCAAATBQAADgAAAAAAAAAAAAAAAAAuAgAAZHJz&#10;L2Uyb0RvYy54bWxQSwECLQAUAAYACAAAACEAvJcqot8AAAAJAQAADwAAAAAAAAAAAAAAAAC+BAAA&#10;ZHJzL2Rvd25yZXYueG1sUEsFBgAAAAAEAAQA8wAAAMoFAAAAAA==&#10;" fillcolor="#5b9bd5 [3208]" strokecolor="white [3201]" strokeweight="1.5pt">
                <w10:wrap anchorx="margin"/>
              </v:rect>
            </w:pict>
          </mc:Fallback>
        </mc:AlternateContent>
      </w:r>
      <w:r w:rsidR="006A6AD5" w:rsidRPr="006D192B">
        <w:rPr>
          <w:rFonts w:ascii="Verdana" w:hAnsi="Verdana"/>
          <w:b/>
          <w:bCs/>
          <w:color w:val="70AD47" w:themeColor="accent6"/>
          <w:sz w:val="20"/>
          <w:szCs w:val="20"/>
        </w:rPr>
        <w:t>Wstęp</w:t>
      </w:r>
    </w:p>
    <w:p w14:paraId="5D9B1E11" w14:textId="21E13ACF" w:rsidR="001A5DCE" w:rsidRPr="002B0287" w:rsidRDefault="006A6AD5" w:rsidP="004552F0">
      <w:pPr>
        <w:spacing w:line="276" w:lineRule="auto"/>
        <w:jc w:val="both"/>
        <w:rPr>
          <w:rFonts w:ascii="Verdana" w:hAnsi="Verdana"/>
          <w:sz w:val="24"/>
          <w:szCs w:val="24"/>
        </w:rPr>
      </w:pPr>
      <w:r w:rsidRPr="00E762DF">
        <w:rPr>
          <w:rFonts w:ascii="Verdana" w:hAnsi="Verdana"/>
          <w:color w:val="000000" w:themeColor="text1"/>
          <w:sz w:val="20"/>
          <w:szCs w:val="20"/>
        </w:rPr>
        <w:t>Liczba osób w podeszłym wieku zwiększa się z roku na rok. W 2019 roku przeciętne trwanie życia mężczyzn w Polsce wyniosło 74,1 lat, a kobiet</w:t>
      </w:r>
      <w:r w:rsidR="00E762DF" w:rsidRPr="00E762DF">
        <w:rPr>
          <w:rFonts w:ascii="Verdana" w:hAnsi="Verdana"/>
          <w:color w:val="000000" w:themeColor="text1"/>
          <w:sz w:val="20"/>
          <w:szCs w:val="20"/>
        </w:rPr>
        <w:t xml:space="preserve"> 81,8 lat.</w:t>
      </w:r>
      <w:r w:rsidR="00DE34DA">
        <w:rPr>
          <w:rFonts w:ascii="Verdana" w:hAnsi="Verdana"/>
          <w:color w:val="000000" w:themeColor="text1"/>
          <w:sz w:val="20"/>
          <w:szCs w:val="20"/>
        </w:rPr>
        <w:t xml:space="preserve"> </w:t>
      </w:r>
      <w:r w:rsidRPr="00E762DF">
        <w:rPr>
          <w:rFonts w:ascii="Verdana" w:hAnsi="Verdana"/>
          <w:color w:val="000000" w:themeColor="text1"/>
          <w:sz w:val="20"/>
          <w:szCs w:val="20"/>
        </w:rPr>
        <w:t xml:space="preserve">Jest to wynik zmian demograficznych i spadku umieralności we wcześniejszych okresach życia. Wydłużenie ludzkiego życia stawia przed nami nowe wyzwania. </w:t>
      </w:r>
      <w:r w:rsidR="00E762DF" w:rsidRPr="00E762DF">
        <w:rPr>
          <w:rFonts w:ascii="Verdana" w:hAnsi="Verdana"/>
          <w:color w:val="000000" w:themeColor="text1"/>
          <w:sz w:val="20"/>
          <w:szCs w:val="20"/>
        </w:rPr>
        <w:t>Konieczne jes</w:t>
      </w:r>
      <w:r w:rsidR="00DE34DA">
        <w:rPr>
          <w:rFonts w:ascii="Verdana" w:hAnsi="Verdana"/>
          <w:color w:val="000000" w:themeColor="text1"/>
          <w:sz w:val="20"/>
          <w:szCs w:val="20"/>
        </w:rPr>
        <w:t>t zapewnienie osobom</w:t>
      </w:r>
      <w:r w:rsidR="00E762DF" w:rsidRPr="00E762DF">
        <w:rPr>
          <w:rFonts w:ascii="Verdana" w:hAnsi="Verdana"/>
          <w:color w:val="000000" w:themeColor="text1"/>
          <w:sz w:val="20"/>
          <w:szCs w:val="20"/>
        </w:rPr>
        <w:t xml:space="preserve"> starszym odpowiedniej opieki zdrowotnej, stabilności rent i emerytur, zachęcanie do aktywnego uczestnictwa w życiu społecznym, zwiększenia zatrudnienia osób starszych, a także zapewnienie dostępu do pomocy społecznej. Takie działania mają na celu zapobiec zjawisku marginalizacji społecznej osób starszych. W społeczeństwie funkcjonują negatywne stereotyp</w:t>
      </w:r>
      <w:r w:rsidR="00E762DF">
        <w:rPr>
          <w:rFonts w:ascii="Verdana" w:hAnsi="Verdana"/>
          <w:color w:val="000000" w:themeColor="text1"/>
          <w:sz w:val="20"/>
          <w:szCs w:val="20"/>
        </w:rPr>
        <w:t xml:space="preserve">y osób starszych. </w:t>
      </w:r>
      <w:r w:rsidR="002B0287">
        <w:rPr>
          <w:rFonts w:ascii="Verdana" w:hAnsi="Verdana"/>
          <w:color w:val="000000" w:themeColor="text1"/>
          <w:sz w:val="20"/>
          <w:szCs w:val="20"/>
        </w:rPr>
        <w:t xml:space="preserve">Takie wyobrażenie na temat starości zniekształcają rzeczywisty obraz wieku podeszłego. </w:t>
      </w:r>
      <w:r w:rsidR="002B0287" w:rsidRPr="002B0287">
        <w:rPr>
          <w:rFonts w:ascii="Verdana" w:hAnsi="Verdana"/>
          <w:sz w:val="20"/>
          <w:szCs w:val="20"/>
        </w:rPr>
        <w:t>Sytuacja osób starszych wiekiem warunkowana jest sytuacją społeczną w tym również przeobrażeniami jakimi dokonały się w strukturze i modelu rod</w:t>
      </w:r>
      <w:r w:rsidR="00DE34DA">
        <w:rPr>
          <w:rFonts w:ascii="Verdana" w:hAnsi="Verdana"/>
          <w:sz w:val="20"/>
          <w:szCs w:val="20"/>
        </w:rPr>
        <w:t xml:space="preserve">ziny oraz w relacji społecznej, </w:t>
      </w:r>
      <w:r w:rsidR="002B0287" w:rsidRPr="002B0287">
        <w:rPr>
          <w:rFonts w:ascii="Verdana" w:hAnsi="Verdana"/>
          <w:sz w:val="20"/>
          <w:szCs w:val="20"/>
        </w:rPr>
        <w:t>szczególnie w relacjach międzypokoleniowych</w:t>
      </w:r>
      <w:r w:rsidR="002B0287">
        <w:rPr>
          <w:rFonts w:ascii="Verdana" w:hAnsi="Verdana"/>
          <w:sz w:val="24"/>
          <w:szCs w:val="24"/>
        </w:rPr>
        <w:t>.</w:t>
      </w:r>
    </w:p>
    <w:p w14:paraId="3FB0CDA5" w14:textId="6E18C576" w:rsidR="00385F32" w:rsidRPr="006D192B" w:rsidRDefault="001355F9" w:rsidP="00385F32">
      <w:pPr>
        <w:pStyle w:val="Akapitzlist"/>
        <w:numPr>
          <w:ilvl w:val="0"/>
          <w:numId w:val="1"/>
        </w:numPr>
        <w:rPr>
          <w:rFonts w:ascii="Verdana" w:hAnsi="Verdana"/>
          <w:b/>
          <w:bCs/>
          <w:color w:val="70AD47" w:themeColor="accent6"/>
          <w:sz w:val="20"/>
          <w:szCs w:val="20"/>
        </w:rPr>
      </w:pPr>
      <w:r w:rsidRPr="006D192B">
        <w:rPr>
          <w:rFonts w:ascii="Verdana" w:hAnsi="Verdana"/>
          <w:b/>
          <w:bCs/>
          <w:color w:val="70AD47" w:themeColor="accent6"/>
          <w:sz w:val="20"/>
          <w:szCs w:val="20"/>
        </w:rPr>
        <w:t>Przemoc wobec osób starszych</w:t>
      </w:r>
    </w:p>
    <w:p w14:paraId="29E65F1E" w14:textId="7B1F6485" w:rsidR="001A5DCE" w:rsidRDefault="001355F9" w:rsidP="004552F0">
      <w:pPr>
        <w:spacing w:line="276" w:lineRule="auto"/>
        <w:jc w:val="both"/>
        <w:rPr>
          <w:rFonts w:ascii="Verdana" w:hAnsi="Verdana"/>
          <w:sz w:val="20"/>
          <w:szCs w:val="20"/>
        </w:rPr>
      </w:pPr>
      <w:r w:rsidRPr="00C07174">
        <w:rPr>
          <w:rFonts w:ascii="Verdana" w:hAnsi="Verdana"/>
          <w:sz w:val="20"/>
          <w:szCs w:val="20"/>
        </w:rPr>
        <w:t>Przemoc w rodzinie może dotknąć każdego, niezależnie od wieku, wykształcenia czy pochodzenia, ale osoby starsze są na nią szczególnie narażone. Są też często mniej sprawne oraz bardziej zależne od innych. Rzadko też szukają pomocy. Często to nieprawidłowe relacje w rodzinie są jednym z powodów, dla których tak się dzieje. Uczucie wstydu, lęk</w:t>
      </w:r>
      <w:r w:rsidR="00DE34DA">
        <w:rPr>
          <w:rFonts w:ascii="Verdana" w:hAnsi="Verdana"/>
          <w:sz w:val="20"/>
          <w:szCs w:val="20"/>
        </w:rPr>
        <w:t>u</w:t>
      </w:r>
      <w:r w:rsidRPr="00C07174">
        <w:rPr>
          <w:rFonts w:ascii="Verdana" w:hAnsi="Verdana"/>
          <w:sz w:val="20"/>
          <w:szCs w:val="20"/>
        </w:rPr>
        <w:t xml:space="preserve"> i strach</w:t>
      </w:r>
      <w:r w:rsidR="00DE34DA">
        <w:rPr>
          <w:rFonts w:ascii="Verdana" w:hAnsi="Verdana"/>
          <w:sz w:val="20"/>
          <w:szCs w:val="20"/>
        </w:rPr>
        <w:t>u przed sprawcą</w:t>
      </w:r>
      <w:r w:rsidR="00C035CE">
        <w:rPr>
          <w:rFonts w:ascii="Verdana" w:hAnsi="Verdana"/>
          <w:sz w:val="20"/>
          <w:szCs w:val="20"/>
        </w:rPr>
        <w:t>,</w:t>
      </w:r>
      <w:r w:rsidRPr="00C07174">
        <w:rPr>
          <w:rFonts w:ascii="Verdana" w:hAnsi="Verdana"/>
          <w:sz w:val="20"/>
          <w:szCs w:val="20"/>
        </w:rPr>
        <w:t xml:space="preserve"> który nierzadko jest jedynym opiekunem, poc</w:t>
      </w:r>
      <w:r w:rsidR="00DE34DA">
        <w:rPr>
          <w:rFonts w:ascii="Verdana" w:hAnsi="Verdana"/>
          <w:sz w:val="20"/>
          <w:szCs w:val="20"/>
        </w:rPr>
        <w:t>zucie winy płynące z przekonania</w:t>
      </w:r>
      <w:r w:rsidRPr="00C07174">
        <w:rPr>
          <w:rFonts w:ascii="Verdana" w:hAnsi="Verdana"/>
          <w:sz w:val="20"/>
          <w:szCs w:val="20"/>
        </w:rPr>
        <w:t>, że się zasłużyło na złe traktowanie oraz obawa przed umieszczeniem w ośrodku opieki sprawiają, że osoby starsze w milczeniu przeżywają swój ból i cierpienie. Przemo</w:t>
      </w:r>
      <w:r w:rsidR="00C035CE">
        <w:rPr>
          <w:rFonts w:ascii="Verdana" w:hAnsi="Verdana"/>
          <w:sz w:val="20"/>
          <w:szCs w:val="20"/>
        </w:rPr>
        <w:t>c wobec osób starszych występuje</w:t>
      </w:r>
      <w:r w:rsidRPr="00C07174">
        <w:rPr>
          <w:rFonts w:ascii="Verdana" w:hAnsi="Verdana"/>
          <w:sz w:val="20"/>
          <w:szCs w:val="20"/>
        </w:rPr>
        <w:t xml:space="preserve"> zarówno w środowisku domowym, jak również w instytucjach opiekuńczych i leczniczych. Najczęściej wynika</w:t>
      </w:r>
      <w:r w:rsidR="00DE34DA">
        <w:rPr>
          <w:rFonts w:ascii="Verdana" w:hAnsi="Verdana"/>
          <w:sz w:val="20"/>
          <w:szCs w:val="20"/>
        </w:rPr>
        <w:t xml:space="preserve"> to </w:t>
      </w:r>
      <w:r w:rsidRPr="00C07174">
        <w:rPr>
          <w:rFonts w:ascii="Verdana" w:hAnsi="Verdana"/>
          <w:sz w:val="20"/>
          <w:szCs w:val="20"/>
        </w:rPr>
        <w:t xml:space="preserve"> ze zjawiska nadużycia władzy lub nadużycia zaufania. Sprawcami przemocy bywają także sami seniorzy. Należy pamiętać że proces starzenia u każdego człowieka przebiega odmiennie. Starsi ludzie gotowi są jednak pomagać osobom chorym, dzieciom oraz</w:t>
      </w:r>
      <w:r w:rsidR="00DE34DA">
        <w:rPr>
          <w:rFonts w:ascii="Verdana" w:hAnsi="Verdana"/>
          <w:sz w:val="20"/>
          <w:szCs w:val="20"/>
        </w:rPr>
        <w:t xml:space="preserve"> dzielić się swoją wiedzą</w:t>
      </w:r>
      <w:r w:rsidRPr="00C07174">
        <w:rPr>
          <w:rFonts w:ascii="Verdana" w:hAnsi="Verdana"/>
          <w:sz w:val="20"/>
          <w:szCs w:val="20"/>
        </w:rPr>
        <w:t xml:space="preserve"> zawodo</w:t>
      </w:r>
      <w:r w:rsidR="00DE34DA">
        <w:rPr>
          <w:rFonts w:ascii="Verdana" w:hAnsi="Verdana"/>
          <w:sz w:val="20"/>
          <w:szCs w:val="20"/>
        </w:rPr>
        <w:t>wą, jak i doświadczeniem</w:t>
      </w:r>
      <w:r w:rsidRPr="00C07174">
        <w:rPr>
          <w:rFonts w:ascii="Verdana" w:hAnsi="Verdana"/>
          <w:sz w:val="20"/>
          <w:szCs w:val="20"/>
        </w:rPr>
        <w:t>.</w:t>
      </w:r>
    </w:p>
    <w:p w14:paraId="15CBA43B" w14:textId="03D9437B" w:rsidR="00164F5A" w:rsidRPr="006D192B" w:rsidRDefault="00164F5A" w:rsidP="00164F5A">
      <w:pPr>
        <w:pStyle w:val="Akapitzlist"/>
        <w:numPr>
          <w:ilvl w:val="0"/>
          <w:numId w:val="1"/>
        </w:numPr>
        <w:spacing w:line="276" w:lineRule="auto"/>
        <w:rPr>
          <w:rFonts w:ascii="Verdana" w:hAnsi="Verdana"/>
          <w:color w:val="70AD47" w:themeColor="accent6"/>
          <w:sz w:val="20"/>
          <w:szCs w:val="20"/>
        </w:rPr>
      </w:pPr>
      <w:r w:rsidRPr="006D192B">
        <w:rPr>
          <w:rFonts w:ascii="Verdana" w:hAnsi="Verdana"/>
          <w:b/>
          <w:bCs/>
          <w:color w:val="70AD47" w:themeColor="accent6"/>
          <w:sz w:val="20"/>
          <w:szCs w:val="20"/>
        </w:rPr>
        <w:t>Dlaczego osoby starsze padają ofiarą przemocy?</w:t>
      </w:r>
    </w:p>
    <w:p w14:paraId="40FE83F3" w14:textId="653C6BD7" w:rsidR="00164F5A" w:rsidRPr="00164F5A" w:rsidRDefault="00164F5A" w:rsidP="004552F0">
      <w:pPr>
        <w:spacing w:line="276" w:lineRule="auto"/>
        <w:jc w:val="both"/>
        <w:rPr>
          <w:rFonts w:ascii="Verdana" w:hAnsi="Verdana"/>
          <w:sz w:val="20"/>
          <w:szCs w:val="20"/>
        </w:rPr>
      </w:pPr>
      <w:r>
        <w:rPr>
          <w:rFonts w:ascii="Verdana" w:hAnsi="Verdana"/>
          <w:sz w:val="20"/>
          <w:szCs w:val="20"/>
        </w:rPr>
        <w:t>Przemoc występuje wtedy, gdy osoba silniejsza wykorzystuje swoją przewagę względem osoby słabszej, a osoby starsze z natury takie właśnie są. Tracą siły fizyczne i zdrowie, są chore i niepełnosprawne, często zależne od innych, odizolowane od reszty społeczeństwa, wyobcowane. Czasem ich jedyny kontakt ze światem zewnętrznym to lekarz oraz opiekun.</w:t>
      </w:r>
    </w:p>
    <w:p w14:paraId="34DFB4A8" w14:textId="1A09FD09" w:rsidR="001355F9" w:rsidRDefault="00961974" w:rsidP="001A5DCE">
      <w:pPr>
        <w:pStyle w:val="Akapitzlist"/>
        <w:numPr>
          <w:ilvl w:val="0"/>
          <w:numId w:val="1"/>
        </w:numPr>
        <w:spacing w:line="276" w:lineRule="auto"/>
        <w:rPr>
          <w:rFonts w:ascii="Verdana" w:hAnsi="Verdana"/>
          <w:b/>
          <w:bCs/>
          <w:color w:val="70AD47" w:themeColor="accent6"/>
          <w:sz w:val="20"/>
          <w:szCs w:val="20"/>
        </w:rPr>
      </w:pPr>
      <w:r w:rsidRPr="006D192B">
        <w:rPr>
          <w:rFonts w:ascii="Verdana" w:hAnsi="Verdana"/>
          <w:b/>
          <w:bCs/>
          <w:color w:val="70AD47" w:themeColor="accent6"/>
          <w:sz w:val="20"/>
          <w:szCs w:val="20"/>
        </w:rPr>
        <w:t>R</w:t>
      </w:r>
      <w:r w:rsidR="00385F32" w:rsidRPr="006D192B">
        <w:rPr>
          <w:rFonts w:ascii="Verdana" w:hAnsi="Verdana"/>
          <w:b/>
          <w:bCs/>
          <w:color w:val="70AD47" w:themeColor="accent6"/>
          <w:sz w:val="20"/>
          <w:szCs w:val="20"/>
        </w:rPr>
        <w:t>odzaje przemocy</w:t>
      </w:r>
    </w:p>
    <w:p w14:paraId="106FCF48" w14:textId="77777777" w:rsidR="00C84D44" w:rsidRPr="00C64CE3" w:rsidRDefault="00C84D44" w:rsidP="00C84D44">
      <w:pPr>
        <w:spacing w:line="276" w:lineRule="auto"/>
        <w:rPr>
          <w:rFonts w:ascii="Verdana" w:hAnsi="Verdana"/>
          <w:sz w:val="20"/>
          <w:szCs w:val="20"/>
        </w:rPr>
      </w:pPr>
      <w:r w:rsidRPr="00C64CE3">
        <w:rPr>
          <w:rFonts w:ascii="Verdana" w:hAnsi="Verdana"/>
          <w:sz w:val="20"/>
          <w:szCs w:val="20"/>
        </w:rPr>
        <w:t>Przemoc może przybierać różne formy, najczęściej wymieniane są następujące jej typy:</w:t>
      </w:r>
    </w:p>
    <w:p w14:paraId="2C6FAB17" w14:textId="77777777" w:rsidR="00C84D44" w:rsidRDefault="00C84D44" w:rsidP="00C84D44">
      <w:pPr>
        <w:pStyle w:val="Akapitzlist"/>
        <w:numPr>
          <w:ilvl w:val="0"/>
          <w:numId w:val="3"/>
        </w:numPr>
        <w:spacing w:line="276" w:lineRule="auto"/>
        <w:rPr>
          <w:rFonts w:ascii="Verdana" w:hAnsi="Verdana"/>
          <w:sz w:val="20"/>
          <w:szCs w:val="20"/>
        </w:rPr>
      </w:pPr>
      <w:r>
        <w:rPr>
          <w:rFonts w:ascii="Verdana" w:hAnsi="Verdana"/>
          <w:sz w:val="20"/>
          <w:szCs w:val="20"/>
        </w:rPr>
        <w:t xml:space="preserve">Przemoc fizyczna –       naruszenie nietykalności fizycznej </w:t>
      </w:r>
    </w:p>
    <w:p w14:paraId="53035218" w14:textId="77777777" w:rsidR="00C84D44" w:rsidRDefault="00C84D44" w:rsidP="00C84D44">
      <w:pPr>
        <w:pStyle w:val="Akapitzlist"/>
        <w:numPr>
          <w:ilvl w:val="0"/>
          <w:numId w:val="3"/>
        </w:numPr>
        <w:spacing w:line="276" w:lineRule="auto"/>
        <w:rPr>
          <w:rFonts w:ascii="Verdana" w:hAnsi="Verdana"/>
          <w:sz w:val="20"/>
          <w:szCs w:val="20"/>
        </w:rPr>
      </w:pPr>
      <w:r>
        <w:rPr>
          <w:rFonts w:ascii="Verdana" w:hAnsi="Verdana"/>
          <w:sz w:val="20"/>
          <w:szCs w:val="20"/>
        </w:rPr>
        <w:t xml:space="preserve">Przemoc psychiczna –    naruszenie godności osobistej </w:t>
      </w:r>
    </w:p>
    <w:p w14:paraId="41713A29" w14:textId="77777777" w:rsidR="00C84D44" w:rsidRDefault="00C84D44" w:rsidP="00C84D44">
      <w:pPr>
        <w:pStyle w:val="Akapitzlist"/>
        <w:numPr>
          <w:ilvl w:val="0"/>
          <w:numId w:val="3"/>
        </w:numPr>
        <w:spacing w:line="276" w:lineRule="auto"/>
        <w:rPr>
          <w:rFonts w:ascii="Verdana" w:hAnsi="Verdana"/>
          <w:sz w:val="20"/>
          <w:szCs w:val="20"/>
        </w:rPr>
      </w:pPr>
      <w:r>
        <w:rPr>
          <w:rFonts w:ascii="Verdana" w:hAnsi="Verdana"/>
          <w:sz w:val="20"/>
          <w:szCs w:val="20"/>
        </w:rPr>
        <w:t>Przemoc seksualna –     naruszenie intymności</w:t>
      </w:r>
    </w:p>
    <w:p w14:paraId="2FD10FC3" w14:textId="77777777" w:rsidR="00C84D44" w:rsidRDefault="00C84D44" w:rsidP="00C84D44">
      <w:pPr>
        <w:pStyle w:val="Akapitzlist"/>
        <w:numPr>
          <w:ilvl w:val="0"/>
          <w:numId w:val="3"/>
        </w:numPr>
        <w:spacing w:line="276" w:lineRule="auto"/>
        <w:rPr>
          <w:rFonts w:ascii="Verdana" w:hAnsi="Verdana"/>
          <w:sz w:val="20"/>
          <w:szCs w:val="20"/>
        </w:rPr>
      </w:pPr>
      <w:r>
        <w:rPr>
          <w:rFonts w:ascii="Verdana" w:hAnsi="Verdana"/>
          <w:sz w:val="20"/>
          <w:szCs w:val="20"/>
        </w:rPr>
        <w:t xml:space="preserve">Przemoc ekonomiczna – naruszenie własności </w:t>
      </w:r>
    </w:p>
    <w:p w14:paraId="0A695CA4" w14:textId="4226C8ED" w:rsidR="00C84D44" w:rsidRDefault="00C84D44" w:rsidP="00C84D44">
      <w:pPr>
        <w:pStyle w:val="Akapitzlist"/>
        <w:numPr>
          <w:ilvl w:val="0"/>
          <w:numId w:val="3"/>
        </w:numPr>
        <w:spacing w:line="276" w:lineRule="auto"/>
        <w:rPr>
          <w:rFonts w:ascii="Verdana" w:hAnsi="Verdana"/>
          <w:sz w:val="20"/>
          <w:szCs w:val="20"/>
        </w:rPr>
      </w:pPr>
      <w:r>
        <w:rPr>
          <w:rFonts w:ascii="Verdana" w:hAnsi="Verdana"/>
          <w:sz w:val="20"/>
          <w:szCs w:val="20"/>
        </w:rPr>
        <w:t>Zaniedbanie</w:t>
      </w:r>
    </w:p>
    <w:p w14:paraId="64F712BF" w14:textId="0F557109" w:rsidR="00B60D48" w:rsidRDefault="00B60D48" w:rsidP="00B60D48">
      <w:pPr>
        <w:spacing w:line="276" w:lineRule="auto"/>
        <w:rPr>
          <w:rFonts w:ascii="Verdana" w:hAnsi="Verdana"/>
          <w:sz w:val="20"/>
          <w:szCs w:val="20"/>
        </w:rPr>
      </w:pPr>
    </w:p>
    <w:p w14:paraId="5BDE2103" w14:textId="24630707" w:rsidR="00B60D48" w:rsidRDefault="00B60D48" w:rsidP="00B60D48">
      <w:pPr>
        <w:spacing w:line="276" w:lineRule="auto"/>
        <w:rPr>
          <w:rFonts w:ascii="Verdana" w:hAnsi="Verdana"/>
          <w:sz w:val="20"/>
          <w:szCs w:val="20"/>
        </w:rPr>
      </w:pPr>
    </w:p>
    <w:p w14:paraId="06116373" w14:textId="77777777" w:rsidR="00B60D48" w:rsidRPr="00B60D48" w:rsidRDefault="00B60D48" w:rsidP="00B60D48">
      <w:pPr>
        <w:spacing w:line="276" w:lineRule="auto"/>
        <w:rPr>
          <w:rFonts w:ascii="Verdana" w:hAnsi="Verdana"/>
          <w:sz w:val="20"/>
          <w:szCs w:val="20"/>
        </w:rPr>
      </w:pPr>
    </w:p>
    <w:p w14:paraId="0C3D0063" w14:textId="77777777" w:rsidR="00C84D44" w:rsidRPr="00C84D44" w:rsidRDefault="00C84D44" w:rsidP="00C84D44">
      <w:pPr>
        <w:spacing w:line="276" w:lineRule="auto"/>
        <w:rPr>
          <w:rFonts w:ascii="Verdana" w:hAnsi="Verdana"/>
          <w:b/>
          <w:bCs/>
          <w:color w:val="70AD47" w:themeColor="accent6"/>
          <w:sz w:val="20"/>
          <w:szCs w:val="20"/>
        </w:rPr>
      </w:pPr>
    </w:p>
    <w:p w14:paraId="355D1758" w14:textId="51D4A1C6" w:rsidR="00C84D44" w:rsidRPr="00B60D48" w:rsidRDefault="00B60D48" w:rsidP="00B60D48">
      <w:pPr>
        <w:pStyle w:val="Akapitzlist"/>
        <w:numPr>
          <w:ilvl w:val="0"/>
          <w:numId w:val="1"/>
        </w:numPr>
        <w:spacing w:line="276" w:lineRule="auto"/>
        <w:rPr>
          <w:rFonts w:ascii="Verdana" w:hAnsi="Verdana"/>
          <w:b/>
          <w:bCs/>
          <w:color w:val="70AD47" w:themeColor="accent6"/>
          <w:sz w:val="20"/>
          <w:szCs w:val="20"/>
        </w:rPr>
      </w:pPr>
      <w:r w:rsidRPr="006D192B">
        <w:rPr>
          <w:rFonts w:ascii="Verdana" w:hAnsi="Verdana" w:cstheme="minorHAnsi"/>
          <w:noProof/>
          <w:color w:val="70AD47" w:themeColor="accent6"/>
          <w:sz w:val="20"/>
          <w:szCs w:val="20"/>
          <w:lang w:eastAsia="pl-PL"/>
        </w:rPr>
        <w:lastRenderedPageBreak/>
        <mc:AlternateContent>
          <mc:Choice Requires="wps">
            <w:drawing>
              <wp:anchor distT="0" distB="0" distL="114300" distR="114300" simplePos="0" relativeHeight="251678720" behindDoc="0" locked="0" layoutInCell="1" allowOverlap="1" wp14:anchorId="1B30A3E0" wp14:editId="2D027FB0">
                <wp:simplePos x="0" y="0"/>
                <wp:positionH relativeFrom="leftMargin">
                  <wp:posOffset>128270</wp:posOffset>
                </wp:positionH>
                <wp:positionV relativeFrom="paragraph">
                  <wp:posOffset>-80010</wp:posOffset>
                </wp:positionV>
                <wp:extent cx="647700" cy="8869680"/>
                <wp:effectExtent l="0" t="0" r="19050" b="26670"/>
                <wp:wrapNone/>
                <wp:docPr id="2" name="Prostokąt 2"/>
                <wp:cNvGraphicFramePr/>
                <a:graphic xmlns:a="http://schemas.openxmlformats.org/drawingml/2006/main">
                  <a:graphicData uri="http://schemas.microsoft.com/office/word/2010/wordprocessingShape">
                    <wps:wsp>
                      <wps:cNvSpPr/>
                      <wps:spPr>
                        <a:xfrm>
                          <a:off x="0" y="0"/>
                          <a:ext cx="647700" cy="8869680"/>
                        </a:xfrm>
                        <a:prstGeom prst="rect">
                          <a:avLst/>
                        </a:prstGeom>
                        <a:solidFill>
                          <a:srgbClr val="5B9BD5"/>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2C5EA" id="Prostokąt 2" o:spid="_x0000_s1026" style="position:absolute;margin-left:10.1pt;margin-top:-6.3pt;width:51pt;height:698.4pt;z-index:2516787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2gwIAAAIFAAAOAAAAZHJzL2Uyb0RvYy54bWysVMtuGjEU3VfqP1jeNwMICKAMEQmiqhQl&#10;SEmVtfF4mFH9qm0Y6L5/1g/LsWdCHs2q6iw89/pe38fxub64PChJ9sL52uic9s96lAjNTVHrbU6/&#10;P6y+TCjxgemCSaNFTo/C08v5508XjZ2JgamMLIQjCKL9rLE5rUKwsyzzvBKK+TNjhYaxNE6xANVt&#10;s8KxBtGVzAa93jhrjCusM1x4j91la6TzFL8sBQ93ZelFIDKnqC2k1aV1E9dsfsFmW8dsVfOuDPYP&#10;VShWayQ9hVqywMjO1X+FUjV3xpsynHGjMlOWNRepB3TT773r5r5iVqReAI63J5j8/wvLb/drR+oi&#10;pwNKNFO4ojUKDObHn9+BDCI+jfUzuN3btes0DzE2eyidin+0QQ4J0+MJU3EIhGNzPDw/7wF5DtNk&#10;Mp6OJwn07OW0dT58FUaRKOTU4c4SlGx/4wMywvXZJSbzRtbFqpYyKW67uZaO7Bnud3Q1vVqOYsk4&#10;8sZNatKAndPeKFbCwLNSsgBRWXTu9ZYSJrcgMA8u5X5z2h/9KQeoV5iGEsl8wGZOV+n7KGksesl8&#10;1RaXIkY3NlN1AOdlrYBIL37daamjVSTWdq1H7Fu0o7QxxRG35UxLY2/5qkaSG9SyZg68RXeYxXCH&#10;pZQGLZtOoqQy7tdH+9EfdIKVkgZzADh+7pgTaPGbBtGm/eEwDk5ShqPzART32rJ5bdE7dW1wFX1M&#10;veVJjP5BPoulM+oRI7uIWWFimiN3C3ynXId2PjH0XCwWyQ3DYlm40feWx+ARpwjvw+GROdsRJ4By&#10;t+Z5ZtjsHX9a33hSm8UumLJO5HrBFbSJCgYtEah7FOIkv9aT18vTNX8CAAD//wMAUEsDBBQABgAI&#10;AAAAIQDxsvM03wAAAAsBAAAPAAAAZHJzL2Rvd25yZXYueG1sTI9BT8MwDIXvSPyHyEjctnQZjKk0&#10;ndAkThyAARvHpDFtReNUTdaVf493gpvt9/Te52Iz+U6MOMQ2kIbFPAOBVAXXUq3h/e1xtgYRkyFn&#10;ukCo4QcjbMrLi8LkLpzoFcddqgWHUMyNhialPpcyVg16E+ehR2LtKwzeJF6HWrrBnDjcd1Jl2Up6&#10;0xI3NKbHbYPV9+7ouUTap9hJ+zE+390elttRvdjPvdbXV9PDPYiEU/ozwxmf0aFkJhuO5KLoNKhM&#10;sVPDbKFWIM4GpfhieViubxTIspD/fyh/AQAA//8DAFBLAQItABQABgAIAAAAIQC2gziS/gAAAOEB&#10;AAATAAAAAAAAAAAAAAAAAAAAAABbQ29udGVudF9UeXBlc10ueG1sUEsBAi0AFAAGAAgAAAAhADj9&#10;If/WAAAAlAEAAAsAAAAAAAAAAAAAAAAALwEAAF9yZWxzLy5yZWxzUEsBAi0AFAAGAAgAAAAhAE/5&#10;cbaDAgAAAgUAAA4AAAAAAAAAAAAAAAAALgIAAGRycy9lMm9Eb2MueG1sUEsBAi0AFAAGAAgAAAAh&#10;APGy8zTfAAAACwEAAA8AAAAAAAAAAAAAAAAA3QQAAGRycy9kb3ducmV2LnhtbFBLBQYAAAAABAAE&#10;APMAAADpBQAAAAA=&#10;" fillcolor="#5b9bd5" strokecolor="window" strokeweight="1.5pt">
                <w10:wrap anchorx="margin"/>
              </v:rect>
            </w:pict>
          </mc:Fallback>
        </mc:AlternateContent>
      </w:r>
      <w:r w:rsidR="00C84D44">
        <w:rPr>
          <w:rFonts w:ascii="Verdana" w:hAnsi="Verdana"/>
          <w:b/>
          <w:bCs/>
          <w:color w:val="70AD47" w:themeColor="accent6"/>
          <w:sz w:val="20"/>
          <w:szCs w:val="20"/>
        </w:rPr>
        <w:t>Czynniki ryzyka zwiększające prawdopodobieństwa zjawiska</w:t>
      </w:r>
    </w:p>
    <w:p w14:paraId="240E448C" w14:textId="6C1DFB8F" w:rsidR="00C84D44" w:rsidRDefault="00C84D44" w:rsidP="00C84D44">
      <w:pPr>
        <w:pStyle w:val="Akapitzlist"/>
        <w:spacing w:line="276" w:lineRule="auto"/>
        <w:rPr>
          <w:rFonts w:ascii="Verdana" w:hAnsi="Verdana"/>
          <w:b/>
          <w:bCs/>
          <w:color w:val="70AD47" w:themeColor="accent6"/>
          <w:sz w:val="20"/>
          <w:szCs w:val="20"/>
        </w:rPr>
      </w:pPr>
    </w:p>
    <w:p w14:paraId="55487B5C" w14:textId="1CF12A5C" w:rsidR="00C84D44" w:rsidRDefault="00C84D44" w:rsidP="00C84D44">
      <w:pPr>
        <w:pStyle w:val="Akapitzlist"/>
        <w:spacing w:line="276" w:lineRule="auto"/>
        <w:ind w:left="0"/>
        <w:jc w:val="both"/>
        <w:rPr>
          <w:rFonts w:ascii="Verdana" w:hAnsi="Verdana"/>
          <w:sz w:val="20"/>
          <w:szCs w:val="20"/>
        </w:rPr>
      </w:pPr>
      <w:r w:rsidRPr="00C84D44">
        <w:rPr>
          <w:rFonts w:ascii="Verdana" w:hAnsi="Verdana"/>
          <w:sz w:val="20"/>
          <w:szCs w:val="20"/>
        </w:rPr>
        <w:t>Ofiarami są najczęściej osoby starsze odizolowane od rodzin, znajomych, które mieszkają z osobą krzywdzącą pod jednym dachem. Przyczyną może być uzależnienie od alkoholu lub choroba psychiczna. Niektórzy uważają, że przemoc może być spowodowana</w:t>
      </w:r>
      <w:r w:rsidR="00DE34DA">
        <w:rPr>
          <w:rFonts w:ascii="Verdana" w:hAnsi="Verdana"/>
          <w:sz w:val="20"/>
          <w:szCs w:val="20"/>
        </w:rPr>
        <w:t xml:space="preserve"> uczuciem bezsilności dorosłych wobec </w:t>
      </w:r>
      <w:r w:rsidRPr="00C84D44">
        <w:rPr>
          <w:rFonts w:ascii="Verdana" w:hAnsi="Verdana"/>
          <w:sz w:val="20"/>
          <w:szCs w:val="20"/>
        </w:rPr>
        <w:t>dzieci zależności finansowej od osoby starszej</w:t>
      </w:r>
      <w:r w:rsidR="00DE34DA">
        <w:rPr>
          <w:rFonts w:ascii="Verdana" w:hAnsi="Verdana"/>
          <w:sz w:val="20"/>
          <w:szCs w:val="20"/>
        </w:rPr>
        <w:t>,</w:t>
      </w:r>
      <w:r w:rsidRPr="00C84D44">
        <w:rPr>
          <w:rFonts w:ascii="Verdana" w:hAnsi="Verdana"/>
          <w:sz w:val="20"/>
          <w:szCs w:val="20"/>
        </w:rPr>
        <w:t xml:space="preserve"> czy też  jest pewnym odreagowaniem długotrwałego i silnego stresu wynikającego z ubóstwa lub bezrobocia</w:t>
      </w:r>
    </w:p>
    <w:p w14:paraId="143FFA80" w14:textId="46AB51F8" w:rsidR="00C84D44" w:rsidRDefault="00C84D44" w:rsidP="00C84D44">
      <w:pPr>
        <w:pStyle w:val="Akapitzlist"/>
        <w:spacing w:line="276" w:lineRule="auto"/>
        <w:ind w:left="0"/>
        <w:jc w:val="both"/>
        <w:rPr>
          <w:rFonts w:ascii="Verdana" w:hAnsi="Verdana"/>
          <w:sz w:val="20"/>
          <w:szCs w:val="20"/>
        </w:rPr>
      </w:pPr>
    </w:p>
    <w:p w14:paraId="35746279" w14:textId="77777777" w:rsidR="00C84D44" w:rsidRDefault="00C84D44" w:rsidP="00C84D44">
      <w:pPr>
        <w:pStyle w:val="Akapitzlist"/>
        <w:spacing w:line="276" w:lineRule="auto"/>
        <w:ind w:left="0"/>
        <w:jc w:val="both"/>
        <w:rPr>
          <w:rFonts w:ascii="Verdana" w:hAnsi="Verdana"/>
          <w:b/>
          <w:bCs/>
          <w:color w:val="70AD47" w:themeColor="accent6"/>
          <w:sz w:val="20"/>
          <w:szCs w:val="20"/>
        </w:rPr>
      </w:pPr>
    </w:p>
    <w:p w14:paraId="1F8CBB8A" w14:textId="72D037B6" w:rsidR="00C84D44" w:rsidRPr="00B60D48" w:rsidRDefault="00C84D44" w:rsidP="00B60D48">
      <w:pPr>
        <w:pStyle w:val="Akapitzlist"/>
        <w:numPr>
          <w:ilvl w:val="0"/>
          <w:numId w:val="1"/>
        </w:numPr>
        <w:spacing w:line="276" w:lineRule="auto"/>
        <w:rPr>
          <w:rFonts w:ascii="Verdana" w:hAnsi="Verdana"/>
          <w:b/>
          <w:bCs/>
          <w:color w:val="70AD47" w:themeColor="accent6"/>
          <w:sz w:val="20"/>
          <w:szCs w:val="20"/>
        </w:rPr>
      </w:pPr>
      <w:r>
        <w:rPr>
          <w:rFonts w:ascii="Verdana" w:hAnsi="Verdana"/>
          <w:b/>
          <w:bCs/>
          <w:color w:val="70AD47" w:themeColor="accent6"/>
          <w:sz w:val="20"/>
          <w:szCs w:val="20"/>
        </w:rPr>
        <w:t>Co powstrzymuje osoby starsze</w:t>
      </w:r>
    </w:p>
    <w:p w14:paraId="1756E697" w14:textId="4A32F278" w:rsidR="00C07174" w:rsidRPr="00C07174" w:rsidRDefault="00C07174" w:rsidP="004552F0">
      <w:pPr>
        <w:spacing w:after="300" w:line="276" w:lineRule="auto"/>
        <w:jc w:val="both"/>
        <w:rPr>
          <w:rFonts w:ascii="inherit" w:eastAsia="Times New Roman" w:hAnsi="inherit" w:cs="Times New Roman"/>
          <w:color w:val="222222"/>
          <w:sz w:val="24"/>
          <w:szCs w:val="24"/>
          <w:lang w:eastAsia="pl-PL"/>
        </w:rPr>
      </w:pPr>
      <w:r w:rsidRPr="00C07174">
        <w:rPr>
          <w:rFonts w:ascii="Verdana" w:eastAsia="Times New Roman" w:hAnsi="Verdana" w:cs="Times New Roman"/>
          <w:color w:val="000000" w:themeColor="text1"/>
          <w:sz w:val="20"/>
          <w:szCs w:val="20"/>
          <w:lang w:eastAsia="pl-PL"/>
        </w:rPr>
        <w:t>Osoby starsze powstrzymuje uczucie wstydu, obawa przed umieszczeniem w domu starców, poczucie winy, lęk przed gniewem, strach przed utratą opiekuna, aż w końcu jakakolwiek by nie była – chora, rozpaczliwa, niedobra - miłość. Osoby starsze, rzadko szukają pomocy, gdyż ofiara zaprzecza, że doznaje przemocy albo obwinia siebie za to co się stało usprawiedliwiając</w:t>
      </w:r>
      <w:r w:rsidRPr="00C07174">
        <w:rPr>
          <w:rFonts w:ascii="inherit" w:eastAsia="Times New Roman" w:hAnsi="inherit" w:cs="Times New Roman"/>
          <w:color w:val="000000" w:themeColor="text1"/>
          <w:sz w:val="24"/>
          <w:szCs w:val="24"/>
          <w:lang w:eastAsia="pl-PL"/>
        </w:rPr>
        <w:t xml:space="preserve"> </w:t>
      </w:r>
      <w:r w:rsidRPr="00C07174">
        <w:rPr>
          <w:rFonts w:ascii="Verdana" w:eastAsia="Times New Roman" w:hAnsi="Verdana" w:cs="Times New Roman"/>
          <w:color w:val="000000" w:themeColor="text1"/>
          <w:sz w:val="20"/>
          <w:szCs w:val="20"/>
          <w:lang w:eastAsia="pl-PL"/>
        </w:rPr>
        <w:t>sprawcę.</w:t>
      </w:r>
    </w:p>
    <w:p w14:paraId="1B83C65B" w14:textId="73D4928A" w:rsidR="00005679" w:rsidRPr="006D192B" w:rsidRDefault="00005679" w:rsidP="00005679">
      <w:pPr>
        <w:pStyle w:val="Akapitzlist"/>
        <w:numPr>
          <w:ilvl w:val="0"/>
          <w:numId w:val="1"/>
        </w:numPr>
        <w:rPr>
          <w:rFonts w:ascii="Verdana" w:hAnsi="Verdana"/>
          <w:b/>
          <w:bCs/>
          <w:color w:val="70AD47" w:themeColor="accent6"/>
          <w:sz w:val="20"/>
          <w:szCs w:val="20"/>
        </w:rPr>
      </w:pPr>
      <w:r w:rsidRPr="006D192B">
        <w:rPr>
          <w:rFonts w:ascii="Verdana" w:hAnsi="Verdana"/>
          <w:b/>
          <w:bCs/>
          <w:color w:val="70AD47" w:themeColor="accent6"/>
          <w:sz w:val="20"/>
          <w:szCs w:val="20"/>
        </w:rPr>
        <w:t>Oznaki przemocy</w:t>
      </w:r>
    </w:p>
    <w:p w14:paraId="3D06B6B0" w14:textId="303D183D" w:rsidR="00005679" w:rsidRDefault="00005679" w:rsidP="00005679">
      <w:pPr>
        <w:rPr>
          <w:rFonts w:ascii="Verdana" w:hAnsi="Verdana"/>
          <w:sz w:val="20"/>
          <w:szCs w:val="20"/>
        </w:rPr>
      </w:pPr>
      <w:r>
        <w:rPr>
          <w:rFonts w:ascii="Verdana" w:hAnsi="Verdana"/>
          <w:sz w:val="20"/>
          <w:szCs w:val="20"/>
        </w:rPr>
        <w:t>Warto zwrócić uwagę na pewne zachowania i upewnić się czy osoba starsza nie jest ofiarą przemocy. Są to m.in.:</w:t>
      </w:r>
    </w:p>
    <w:p w14:paraId="32D7A12C" w14:textId="22420D2E" w:rsidR="00005679" w:rsidRDefault="00005679" w:rsidP="00005679">
      <w:pPr>
        <w:pStyle w:val="Akapitzlist"/>
        <w:numPr>
          <w:ilvl w:val="0"/>
          <w:numId w:val="5"/>
        </w:numPr>
        <w:rPr>
          <w:rFonts w:ascii="Verdana" w:hAnsi="Verdana"/>
          <w:sz w:val="20"/>
          <w:szCs w:val="20"/>
        </w:rPr>
      </w:pPr>
      <w:r>
        <w:rPr>
          <w:rFonts w:ascii="Verdana" w:hAnsi="Verdana"/>
          <w:sz w:val="20"/>
          <w:szCs w:val="20"/>
        </w:rPr>
        <w:t>Brak świadomości</w:t>
      </w:r>
    </w:p>
    <w:p w14:paraId="5B005B27" w14:textId="0083E4F0" w:rsidR="00005679" w:rsidRDefault="00005679" w:rsidP="00005679">
      <w:pPr>
        <w:pStyle w:val="Akapitzlist"/>
        <w:numPr>
          <w:ilvl w:val="0"/>
          <w:numId w:val="5"/>
        </w:numPr>
        <w:rPr>
          <w:rFonts w:ascii="Verdana" w:hAnsi="Verdana"/>
          <w:sz w:val="20"/>
          <w:szCs w:val="20"/>
        </w:rPr>
      </w:pPr>
      <w:r>
        <w:rPr>
          <w:rFonts w:ascii="Verdana" w:hAnsi="Verdana"/>
          <w:sz w:val="20"/>
          <w:szCs w:val="20"/>
        </w:rPr>
        <w:t>Akty autoagresji</w:t>
      </w:r>
    </w:p>
    <w:p w14:paraId="5EF27AD7" w14:textId="1566C3D3" w:rsidR="00005679" w:rsidRDefault="00005679" w:rsidP="00005679">
      <w:pPr>
        <w:pStyle w:val="Akapitzlist"/>
        <w:numPr>
          <w:ilvl w:val="0"/>
          <w:numId w:val="5"/>
        </w:numPr>
        <w:rPr>
          <w:rFonts w:ascii="Verdana" w:hAnsi="Verdana"/>
          <w:sz w:val="20"/>
          <w:szCs w:val="20"/>
        </w:rPr>
      </w:pPr>
      <w:r>
        <w:rPr>
          <w:rFonts w:ascii="Verdana" w:hAnsi="Verdana"/>
          <w:sz w:val="20"/>
          <w:szCs w:val="20"/>
        </w:rPr>
        <w:t>Przedawkowanie lekarstw</w:t>
      </w:r>
    </w:p>
    <w:p w14:paraId="22732B61" w14:textId="3AB8A50E" w:rsidR="00005679" w:rsidRDefault="00005679" w:rsidP="00005679">
      <w:pPr>
        <w:pStyle w:val="Akapitzlist"/>
        <w:numPr>
          <w:ilvl w:val="0"/>
          <w:numId w:val="5"/>
        </w:numPr>
        <w:rPr>
          <w:rFonts w:ascii="Verdana" w:hAnsi="Verdana"/>
          <w:sz w:val="20"/>
          <w:szCs w:val="20"/>
        </w:rPr>
      </w:pPr>
      <w:r>
        <w:rPr>
          <w:rFonts w:ascii="Verdana" w:hAnsi="Verdana"/>
          <w:sz w:val="20"/>
          <w:szCs w:val="20"/>
        </w:rPr>
        <w:t>Symptomy fizyczne nie wynikające z choroby</w:t>
      </w:r>
    </w:p>
    <w:p w14:paraId="4185DE83" w14:textId="1010D0EC" w:rsidR="00005679" w:rsidRDefault="00005679" w:rsidP="00005679">
      <w:pPr>
        <w:rPr>
          <w:rFonts w:ascii="Verdana" w:hAnsi="Verdana"/>
          <w:sz w:val="20"/>
          <w:szCs w:val="20"/>
        </w:rPr>
      </w:pPr>
      <w:r>
        <w:rPr>
          <w:rFonts w:ascii="Verdana" w:hAnsi="Verdana"/>
          <w:sz w:val="20"/>
          <w:szCs w:val="20"/>
        </w:rPr>
        <w:t>Należy zwrócić uwagę na to czy osoba starsza:</w:t>
      </w:r>
    </w:p>
    <w:p w14:paraId="702BB151" w14:textId="2D5F1629" w:rsidR="00005679" w:rsidRDefault="00005679" w:rsidP="00005679">
      <w:pPr>
        <w:pStyle w:val="Akapitzlist"/>
        <w:numPr>
          <w:ilvl w:val="0"/>
          <w:numId w:val="6"/>
        </w:numPr>
        <w:rPr>
          <w:rFonts w:ascii="Verdana" w:hAnsi="Verdana"/>
          <w:sz w:val="20"/>
          <w:szCs w:val="20"/>
        </w:rPr>
      </w:pPr>
      <w:r>
        <w:rPr>
          <w:rFonts w:ascii="Verdana" w:hAnsi="Verdana"/>
          <w:sz w:val="20"/>
          <w:szCs w:val="20"/>
        </w:rPr>
        <w:t>Nie jest nadmiernie zależna od kogokolwiek w relacji codziennych potrzeb życiowych</w:t>
      </w:r>
    </w:p>
    <w:p w14:paraId="33E1DE8A" w14:textId="1F790527" w:rsidR="00005679" w:rsidRDefault="00005679" w:rsidP="00005679">
      <w:pPr>
        <w:pStyle w:val="Akapitzlist"/>
        <w:numPr>
          <w:ilvl w:val="0"/>
          <w:numId w:val="6"/>
        </w:numPr>
        <w:rPr>
          <w:rFonts w:ascii="Verdana" w:hAnsi="Verdana"/>
          <w:sz w:val="20"/>
          <w:szCs w:val="20"/>
        </w:rPr>
      </w:pPr>
      <w:r>
        <w:rPr>
          <w:rFonts w:ascii="Verdana" w:hAnsi="Verdana"/>
          <w:sz w:val="20"/>
          <w:szCs w:val="20"/>
        </w:rPr>
        <w:t>Nie jest pozbawiona możliwości decydowania o sobie</w:t>
      </w:r>
    </w:p>
    <w:p w14:paraId="00C769E9" w14:textId="5CC72B9D" w:rsidR="00005679" w:rsidRDefault="00005679" w:rsidP="00005679">
      <w:pPr>
        <w:pStyle w:val="Akapitzlist"/>
        <w:numPr>
          <w:ilvl w:val="0"/>
          <w:numId w:val="6"/>
        </w:numPr>
        <w:rPr>
          <w:rFonts w:ascii="Verdana" w:hAnsi="Verdana"/>
          <w:sz w:val="20"/>
          <w:szCs w:val="20"/>
        </w:rPr>
      </w:pPr>
      <w:r>
        <w:rPr>
          <w:rFonts w:ascii="Verdana" w:hAnsi="Verdana"/>
          <w:sz w:val="20"/>
          <w:szCs w:val="20"/>
        </w:rPr>
        <w:t>Odmawia korzystania z opieki medycznej</w:t>
      </w:r>
    </w:p>
    <w:p w14:paraId="5FE11035" w14:textId="14C12613" w:rsidR="00005679" w:rsidRDefault="00005679" w:rsidP="00005679">
      <w:pPr>
        <w:pStyle w:val="Akapitzlist"/>
        <w:numPr>
          <w:ilvl w:val="0"/>
          <w:numId w:val="6"/>
        </w:numPr>
        <w:rPr>
          <w:rFonts w:ascii="Verdana" w:hAnsi="Verdana"/>
          <w:sz w:val="20"/>
          <w:szCs w:val="20"/>
        </w:rPr>
      </w:pPr>
      <w:r>
        <w:rPr>
          <w:rFonts w:ascii="Verdana" w:hAnsi="Verdana"/>
          <w:sz w:val="20"/>
          <w:szCs w:val="20"/>
        </w:rPr>
        <w:t xml:space="preserve">Nie jest zmuszana do podpisywania dokumentów, których nie jest w stanie przeczytać </w:t>
      </w:r>
    </w:p>
    <w:p w14:paraId="50DE6577" w14:textId="58FF1234" w:rsidR="00005679" w:rsidRDefault="00005679" w:rsidP="00005679">
      <w:pPr>
        <w:rPr>
          <w:rFonts w:ascii="Verdana" w:hAnsi="Verdana"/>
          <w:sz w:val="20"/>
          <w:szCs w:val="20"/>
        </w:rPr>
      </w:pPr>
      <w:r>
        <w:rPr>
          <w:rFonts w:ascii="Verdana" w:hAnsi="Verdana"/>
          <w:sz w:val="20"/>
          <w:szCs w:val="20"/>
        </w:rPr>
        <w:t>Warto zwrócić również uwagę na zachowania psychiczne i emocjonalne, np.:</w:t>
      </w:r>
    </w:p>
    <w:p w14:paraId="50E98C9C" w14:textId="3FD804F9" w:rsidR="00005679" w:rsidRDefault="00005679" w:rsidP="00005679">
      <w:pPr>
        <w:pStyle w:val="Akapitzlist"/>
        <w:numPr>
          <w:ilvl w:val="0"/>
          <w:numId w:val="7"/>
        </w:numPr>
        <w:rPr>
          <w:rFonts w:ascii="Verdana" w:hAnsi="Verdana"/>
          <w:sz w:val="20"/>
          <w:szCs w:val="20"/>
        </w:rPr>
      </w:pPr>
      <w:r>
        <w:rPr>
          <w:rFonts w:ascii="Verdana" w:hAnsi="Verdana"/>
          <w:sz w:val="20"/>
          <w:szCs w:val="20"/>
        </w:rPr>
        <w:t>Oznaki depresji</w:t>
      </w:r>
    </w:p>
    <w:p w14:paraId="5D43A08B" w14:textId="54264726" w:rsidR="00005679" w:rsidRDefault="00005679" w:rsidP="00005679">
      <w:pPr>
        <w:pStyle w:val="Akapitzlist"/>
        <w:numPr>
          <w:ilvl w:val="0"/>
          <w:numId w:val="7"/>
        </w:numPr>
        <w:rPr>
          <w:rFonts w:ascii="Verdana" w:hAnsi="Verdana"/>
          <w:sz w:val="20"/>
          <w:szCs w:val="20"/>
        </w:rPr>
      </w:pPr>
      <w:r>
        <w:rPr>
          <w:rFonts w:ascii="Verdana" w:hAnsi="Verdana"/>
          <w:sz w:val="20"/>
          <w:szCs w:val="20"/>
        </w:rPr>
        <w:t>Zagubienie</w:t>
      </w:r>
    </w:p>
    <w:p w14:paraId="562E1F33" w14:textId="1149478C" w:rsidR="00005679" w:rsidRDefault="00005679" w:rsidP="00005679">
      <w:pPr>
        <w:pStyle w:val="Akapitzlist"/>
        <w:numPr>
          <w:ilvl w:val="0"/>
          <w:numId w:val="7"/>
        </w:numPr>
        <w:rPr>
          <w:rFonts w:ascii="Verdana" w:hAnsi="Verdana"/>
          <w:sz w:val="20"/>
          <w:szCs w:val="20"/>
        </w:rPr>
      </w:pPr>
      <w:r>
        <w:rPr>
          <w:rFonts w:ascii="Verdana" w:hAnsi="Verdana"/>
          <w:sz w:val="20"/>
          <w:szCs w:val="20"/>
        </w:rPr>
        <w:t>Zdezorientowanie</w:t>
      </w:r>
    </w:p>
    <w:p w14:paraId="64C967CA" w14:textId="40A20660" w:rsidR="00005679" w:rsidRDefault="00005679" w:rsidP="00005679">
      <w:pPr>
        <w:pStyle w:val="Akapitzlist"/>
        <w:numPr>
          <w:ilvl w:val="0"/>
          <w:numId w:val="7"/>
        </w:numPr>
        <w:rPr>
          <w:rFonts w:ascii="Verdana" w:hAnsi="Verdana"/>
          <w:sz w:val="20"/>
          <w:szCs w:val="20"/>
        </w:rPr>
      </w:pPr>
      <w:r>
        <w:rPr>
          <w:rFonts w:ascii="Verdana" w:hAnsi="Verdana"/>
          <w:sz w:val="20"/>
          <w:szCs w:val="20"/>
        </w:rPr>
        <w:t>Przejawianie obawy przed opiekunem</w:t>
      </w:r>
    </w:p>
    <w:p w14:paraId="22DB6386" w14:textId="0542D858" w:rsidR="00005679" w:rsidRDefault="00005679" w:rsidP="00005679">
      <w:pPr>
        <w:pStyle w:val="Akapitzlist"/>
        <w:numPr>
          <w:ilvl w:val="0"/>
          <w:numId w:val="7"/>
        </w:numPr>
        <w:rPr>
          <w:rFonts w:ascii="Verdana" w:hAnsi="Verdana"/>
          <w:sz w:val="20"/>
          <w:szCs w:val="20"/>
        </w:rPr>
      </w:pPr>
      <w:r>
        <w:rPr>
          <w:rFonts w:ascii="Verdana" w:hAnsi="Verdana"/>
          <w:sz w:val="20"/>
          <w:szCs w:val="20"/>
        </w:rPr>
        <w:t>Okazywanie agresji na skutek dotyku</w:t>
      </w:r>
    </w:p>
    <w:p w14:paraId="707262A3" w14:textId="73306BC1" w:rsidR="00005679" w:rsidRDefault="00005679" w:rsidP="00005679">
      <w:pPr>
        <w:pStyle w:val="Akapitzlist"/>
        <w:numPr>
          <w:ilvl w:val="0"/>
          <w:numId w:val="7"/>
        </w:numPr>
        <w:rPr>
          <w:rFonts w:ascii="Verdana" w:hAnsi="Verdana"/>
          <w:sz w:val="20"/>
          <w:szCs w:val="20"/>
        </w:rPr>
      </w:pPr>
      <w:r>
        <w:rPr>
          <w:rFonts w:ascii="Verdana" w:hAnsi="Verdana"/>
          <w:sz w:val="20"/>
          <w:szCs w:val="20"/>
        </w:rPr>
        <w:t>Okazywanie lęku, gdy ktoś wchodzi do pokoju</w:t>
      </w:r>
    </w:p>
    <w:p w14:paraId="23A2B4D7" w14:textId="7702821F" w:rsidR="00005679" w:rsidRDefault="00005679" w:rsidP="00005679">
      <w:pPr>
        <w:pStyle w:val="Akapitzlist"/>
        <w:numPr>
          <w:ilvl w:val="0"/>
          <w:numId w:val="7"/>
        </w:numPr>
        <w:rPr>
          <w:rFonts w:ascii="Verdana" w:hAnsi="Verdana"/>
          <w:sz w:val="20"/>
          <w:szCs w:val="20"/>
        </w:rPr>
      </w:pPr>
      <w:r>
        <w:rPr>
          <w:rFonts w:ascii="Verdana" w:hAnsi="Verdana"/>
          <w:sz w:val="20"/>
          <w:szCs w:val="20"/>
        </w:rPr>
        <w:t>Reakcje lękowe</w:t>
      </w:r>
    </w:p>
    <w:p w14:paraId="3646C65D" w14:textId="3F42851C" w:rsidR="00B60D48" w:rsidRDefault="00B60D48" w:rsidP="00B60D48">
      <w:pPr>
        <w:rPr>
          <w:rFonts w:ascii="Verdana" w:hAnsi="Verdana"/>
          <w:sz w:val="20"/>
          <w:szCs w:val="20"/>
        </w:rPr>
      </w:pPr>
    </w:p>
    <w:p w14:paraId="75F94F12" w14:textId="52A0725A" w:rsidR="00B60D48" w:rsidRDefault="00B60D48" w:rsidP="00B60D48">
      <w:pPr>
        <w:rPr>
          <w:rFonts w:ascii="Verdana" w:hAnsi="Verdana"/>
          <w:sz w:val="20"/>
          <w:szCs w:val="20"/>
        </w:rPr>
      </w:pPr>
    </w:p>
    <w:p w14:paraId="704FC002" w14:textId="4A1A7B6F" w:rsidR="00B60D48" w:rsidRDefault="00B60D48" w:rsidP="00B60D48">
      <w:pPr>
        <w:rPr>
          <w:rFonts w:ascii="Verdana" w:hAnsi="Verdana"/>
          <w:sz w:val="20"/>
          <w:szCs w:val="20"/>
        </w:rPr>
      </w:pPr>
    </w:p>
    <w:p w14:paraId="74FE1E33" w14:textId="77777777" w:rsidR="00B60D48" w:rsidRPr="00B60D48" w:rsidRDefault="00B60D48" w:rsidP="00B60D48">
      <w:pPr>
        <w:rPr>
          <w:rFonts w:ascii="Verdana" w:hAnsi="Verdana"/>
          <w:sz w:val="20"/>
          <w:szCs w:val="20"/>
        </w:rPr>
      </w:pPr>
    </w:p>
    <w:p w14:paraId="7E5A986B" w14:textId="4F05E9E5" w:rsidR="00005679" w:rsidRDefault="00005679" w:rsidP="00005679">
      <w:pPr>
        <w:pStyle w:val="Akapitzlist"/>
        <w:rPr>
          <w:rFonts w:ascii="Verdana" w:hAnsi="Verdana"/>
          <w:sz w:val="20"/>
          <w:szCs w:val="20"/>
        </w:rPr>
      </w:pPr>
    </w:p>
    <w:p w14:paraId="30EADF9E" w14:textId="7A027CEF" w:rsidR="00C07174" w:rsidRPr="00005679" w:rsidRDefault="00B60D48" w:rsidP="00005679">
      <w:pPr>
        <w:pStyle w:val="Akapitzlist"/>
        <w:rPr>
          <w:rFonts w:ascii="Verdana" w:hAnsi="Verdana"/>
          <w:sz w:val="20"/>
          <w:szCs w:val="20"/>
        </w:rPr>
      </w:pPr>
      <w:r>
        <w:rPr>
          <w:rFonts w:ascii="Verdana" w:hAnsi="Verdana" w:cstheme="minorHAnsi"/>
          <w:noProof/>
          <w:sz w:val="20"/>
          <w:szCs w:val="20"/>
          <w:lang w:eastAsia="pl-PL"/>
        </w:rPr>
        <w:lastRenderedPageBreak/>
        <mc:AlternateContent>
          <mc:Choice Requires="wps">
            <w:drawing>
              <wp:anchor distT="0" distB="0" distL="114300" distR="114300" simplePos="0" relativeHeight="251673600" behindDoc="0" locked="0" layoutInCell="1" allowOverlap="1" wp14:anchorId="4A9660AB" wp14:editId="241EE869">
                <wp:simplePos x="0" y="0"/>
                <wp:positionH relativeFrom="leftMargin">
                  <wp:align>right</wp:align>
                </wp:positionH>
                <wp:positionV relativeFrom="paragraph">
                  <wp:posOffset>-8255</wp:posOffset>
                </wp:positionV>
                <wp:extent cx="647700" cy="8869680"/>
                <wp:effectExtent l="0" t="0" r="19050" b="26670"/>
                <wp:wrapNone/>
                <wp:docPr id="6" name="Prostokąt 6"/>
                <wp:cNvGraphicFramePr/>
                <a:graphic xmlns:a="http://schemas.openxmlformats.org/drawingml/2006/main">
                  <a:graphicData uri="http://schemas.microsoft.com/office/word/2010/wordprocessingShape">
                    <wps:wsp>
                      <wps:cNvSpPr/>
                      <wps:spPr>
                        <a:xfrm>
                          <a:off x="0" y="0"/>
                          <a:ext cx="647700" cy="8869680"/>
                        </a:xfrm>
                        <a:prstGeom prst="rect">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34F25" id="Prostokąt 6" o:spid="_x0000_s1026" style="position:absolute;margin-left:-.2pt;margin-top:-.65pt;width:51pt;height:698.4pt;z-index:25167360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riZAIAABMFAAAOAAAAZHJzL2Uyb0RvYy54bWysVM1OGzEQvlfqO1i+l01oCCFigyIQVSUE&#10;UaHibLw2WdXrcceTbNJ736wP1rF3kyDKpVUv3pmd/8/f+Pxi0zixNhhr8KUcHg2kMF5DVfvnUn59&#10;uP4wkSKS8pVy4E0ptybKi9n7d+dtmJpjWIKrDApO4uO0DaVcEoVpUUS9NI2KRxCMZ6MFbBSxis9F&#10;harl7I0rjgeDcdECVgFBmxj571VnlLOc31qj6c7aaEi4UnJvlE/M51M6i9m5mj6jCsta922of+ii&#10;UbXnovtUV4qUWGH9R6qm1ggRLB1paAqwttYmz8DTDAevprlfqmDyLAxODHuY4v9Lq2/XCxR1Vcqx&#10;FF41fEULbpDg26+fJMYJnzbEKbvdhwX2WmQxDbux2KQvjyE2GdPtHlOzIaH553h0ejpg5DWbJpPx&#10;2XiSQS8O0QEjfTLQiCSUEvnOMpRqfROJK7LrzoWV1E1XP0u0dSa14PwXY3kOrvgxR2cGmUuHYq34&#10;7h0N0yycK3umEFs7tw8avhWktDaeTvrA3j+FmsysvwneR+TK4Gkf3NQe8K3qh5Zt57+bvps5jf8E&#10;1ZavD6HjdQz6umYQb1SkhUImMgPPy0l3fFgHbSmhl6RYAv5463/yZ36xVYqWF6OU8ftKoZHCffbM&#10;vLPhaJQ2KSujk9NjVvCl5emlxa+aS2D8h/wMBJ3F5E9uJ1qE5pF3eJ6qskl5zbVLqQl3yiV1C8uv&#10;gDbzeXbj7QmKbvx90Cl5QjWR5GHzqDD0TCLm4C3slkhNXxGq802RHuYrAltnth1w7fHmzcvE6V+J&#10;tNov9ex1eMtmvwEAAP//AwBQSwMEFAAGAAgAAAAhAGy8G33hAAAACAEAAA8AAABkcnMvZG93bnJl&#10;di54bWxMj0FLw0AQhe9C/8MyghdpN21p0ZhNKVXBQxHaKsTbNjtmQ7OzIbtt4r93etLbzLzHm+9l&#10;q8E14oJdqD0pmE4SEEilNzVVCj4Or+MHECFqMrrxhAp+MMAqH91kOjW+px1e9rESHEIh1QpsjG0q&#10;ZSgtOh0mvkVi7dt3Tkdeu0qaTvcc7ho5S5KldLom/mB1ixuL5Wl/dgq2xWDfTu/F527bF/Hr+aXf&#10;3NtKqbvbYf0EIuIQ/8xwxWd0yJnp6M9kgmgUcJGoYDydg7iqyYwPRx7mj4sFyDyT/wvkvwAAAP//&#10;AwBQSwECLQAUAAYACAAAACEAtoM4kv4AAADhAQAAEwAAAAAAAAAAAAAAAAAAAAAAW0NvbnRlbnRf&#10;VHlwZXNdLnhtbFBLAQItABQABgAIAAAAIQA4/SH/1gAAAJQBAAALAAAAAAAAAAAAAAAAAC8BAABf&#10;cmVscy8ucmVsc1BLAQItABQABgAIAAAAIQAJf+riZAIAABMFAAAOAAAAAAAAAAAAAAAAAC4CAABk&#10;cnMvZTJvRG9jLnhtbFBLAQItABQABgAIAAAAIQBsvBt94QAAAAgBAAAPAAAAAAAAAAAAAAAAAL4E&#10;AABkcnMvZG93bnJldi54bWxQSwUGAAAAAAQABADzAAAAzAUAAAAA&#10;" fillcolor="#5b9bd5 [3208]" strokecolor="white [3201]" strokeweight="1.5pt">
                <w10:wrap anchorx="margin"/>
              </v:rect>
            </w:pict>
          </mc:Fallback>
        </mc:AlternateContent>
      </w:r>
    </w:p>
    <w:p w14:paraId="2C882445" w14:textId="73DC0735" w:rsidR="00005679" w:rsidRPr="006D192B" w:rsidRDefault="00C07174" w:rsidP="00C07174">
      <w:pPr>
        <w:pStyle w:val="Akapitzlist"/>
        <w:numPr>
          <w:ilvl w:val="0"/>
          <w:numId w:val="1"/>
        </w:numPr>
        <w:rPr>
          <w:rFonts w:ascii="Verdana" w:hAnsi="Verdana"/>
          <w:b/>
          <w:bCs/>
          <w:color w:val="70AD47" w:themeColor="accent6"/>
          <w:sz w:val="20"/>
          <w:szCs w:val="20"/>
        </w:rPr>
      </w:pPr>
      <w:r w:rsidRPr="006D192B">
        <w:rPr>
          <w:rFonts w:ascii="Verdana" w:hAnsi="Verdana"/>
          <w:b/>
          <w:bCs/>
          <w:color w:val="70AD47" w:themeColor="accent6"/>
          <w:sz w:val="20"/>
          <w:szCs w:val="20"/>
        </w:rPr>
        <w:t>Jak reagować</w:t>
      </w:r>
      <w:r w:rsidR="00205E32" w:rsidRPr="006D192B">
        <w:rPr>
          <w:rFonts w:ascii="Verdana" w:hAnsi="Verdana"/>
          <w:b/>
          <w:bCs/>
          <w:color w:val="70AD47" w:themeColor="accent6"/>
          <w:sz w:val="20"/>
          <w:szCs w:val="20"/>
        </w:rPr>
        <w:t xml:space="preserve"> – Niebieska Karta</w:t>
      </w:r>
    </w:p>
    <w:p w14:paraId="6D67144B" w14:textId="604591E7" w:rsidR="00205E32" w:rsidRPr="00205E32" w:rsidRDefault="00C035CE" w:rsidP="00204652">
      <w:pPr>
        <w:jc w:val="both"/>
        <w:rPr>
          <w:rFonts w:ascii="Verdana" w:hAnsi="Verdana"/>
          <w:sz w:val="20"/>
          <w:szCs w:val="20"/>
        </w:rPr>
      </w:pPr>
      <w:r>
        <w:rPr>
          <w:rFonts w:ascii="Verdana" w:hAnsi="Verdana"/>
          <w:b/>
          <w:bCs/>
          <w:noProof/>
          <w:sz w:val="20"/>
          <w:szCs w:val="20"/>
          <w:lang w:eastAsia="pl-PL"/>
        </w:rPr>
        <w:drawing>
          <wp:anchor distT="0" distB="0" distL="114300" distR="114300" simplePos="0" relativeHeight="251664384" behindDoc="0" locked="0" layoutInCell="1" allowOverlap="1" wp14:anchorId="727BFE8A" wp14:editId="7D06465F">
            <wp:simplePos x="0" y="0"/>
            <wp:positionH relativeFrom="margin">
              <wp:align>left</wp:align>
            </wp:positionH>
            <wp:positionV relativeFrom="paragraph">
              <wp:posOffset>1493520</wp:posOffset>
            </wp:positionV>
            <wp:extent cx="5553075" cy="3400425"/>
            <wp:effectExtent l="0" t="171450" r="0" b="180975"/>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Pr>
          <w:rFonts w:ascii="Verdana" w:hAnsi="Verdana"/>
          <w:sz w:val="20"/>
          <w:szCs w:val="20"/>
        </w:rPr>
        <w:t>Procedura „Niebieska Karta</w:t>
      </w:r>
      <w:r w:rsidR="00205E32">
        <w:rPr>
          <w:rFonts w:ascii="Verdana" w:hAnsi="Verdana"/>
          <w:sz w:val="20"/>
          <w:szCs w:val="20"/>
        </w:rPr>
        <w:t>” to system działań,</w:t>
      </w:r>
      <w:r w:rsidR="00204652">
        <w:rPr>
          <w:rFonts w:ascii="Verdana" w:hAnsi="Verdana"/>
          <w:sz w:val="20"/>
          <w:szCs w:val="20"/>
        </w:rPr>
        <w:t xml:space="preserve"> </w:t>
      </w:r>
      <w:r w:rsidR="00205E32">
        <w:rPr>
          <w:rFonts w:ascii="Verdana" w:hAnsi="Verdana"/>
          <w:sz w:val="20"/>
          <w:szCs w:val="20"/>
        </w:rPr>
        <w:t>które mają pomóc osobom doświad</w:t>
      </w:r>
      <w:r w:rsidR="00204652">
        <w:rPr>
          <w:rFonts w:ascii="Verdana" w:hAnsi="Verdana"/>
          <w:sz w:val="20"/>
          <w:szCs w:val="20"/>
        </w:rPr>
        <w:t>czającym przemocy ze strony swoich bliskich. Niebieską Kartę założyć mogą przedstawiciel policji, pomocy społecznej, oświaty, służby zdrowia oraz gminnej komisji rozwiązywania problemów alkoholowych. Niebieska Karta dla rodziny zostaje za</w:t>
      </w:r>
      <w:r w:rsidR="00DE34DA">
        <w:rPr>
          <w:rFonts w:ascii="Verdana" w:hAnsi="Verdana"/>
          <w:sz w:val="20"/>
          <w:szCs w:val="20"/>
        </w:rPr>
        <w:t xml:space="preserve">łożona niezależnie od tego czy, </w:t>
      </w:r>
      <w:r w:rsidR="00204652">
        <w:rPr>
          <w:rFonts w:ascii="Verdana" w:hAnsi="Verdana"/>
          <w:sz w:val="20"/>
          <w:szCs w:val="20"/>
        </w:rPr>
        <w:t>przemo</w:t>
      </w:r>
      <w:r w:rsidR="00DE34DA">
        <w:rPr>
          <w:rFonts w:ascii="Verdana" w:hAnsi="Verdana"/>
          <w:sz w:val="20"/>
          <w:szCs w:val="20"/>
        </w:rPr>
        <w:t xml:space="preserve">c ma charakter fizyczny, czy </w:t>
      </w:r>
      <w:r w:rsidR="00204652">
        <w:rPr>
          <w:rFonts w:ascii="Verdana" w:hAnsi="Verdana"/>
          <w:sz w:val="20"/>
          <w:szCs w:val="20"/>
        </w:rPr>
        <w:t xml:space="preserve"> psychiczny. Zakłada się ją w sytuacji, gdy istnieje uzasadnione podejrzenie stosowania przemocy. Cała procedura ma na celu przerwanie przemocy i udzielenie wsparcia wszystkim osobom w rodzinie.</w:t>
      </w:r>
    </w:p>
    <w:p w14:paraId="0FD6A539" w14:textId="499E7D9B" w:rsidR="001A5DCE" w:rsidRPr="00B60D48" w:rsidRDefault="001A5DCE" w:rsidP="00B60D48">
      <w:pPr>
        <w:rPr>
          <w:rFonts w:ascii="Verdana" w:hAnsi="Verdana"/>
          <w:b/>
          <w:bCs/>
          <w:sz w:val="20"/>
          <w:szCs w:val="20"/>
        </w:rPr>
      </w:pPr>
    </w:p>
    <w:p w14:paraId="67EFF7C7" w14:textId="3211F3A0" w:rsidR="001A5DCE" w:rsidRPr="006D192B" w:rsidRDefault="001A5DCE" w:rsidP="001A5DCE">
      <w:pPr>
        <w:spacing w:line="360" w:lineRule="auto"/>
        <w:rPr>
          <w:rFonts w:ascii="Verdana" w:hAnsi="Verdana"/>
          <w:color w:val="70AD47" w:themeColor="accent6"/>
          <w:sz w:val="20"/>
          <w:szCs w:val="20"/>
        </w:rPr>
      </w:pPr>
    </w:p>
    <w:p w14:paraId="3D0D94E7" w14:textId="250FFBE2" w:rsidR="001A5DCE" w:rsidRPr="006D192B" w:rsidRDefault="00C64CE3" w:rsidP="001A5DCE">
      <w:pPr>
        <w:pStyle w:val="Akapitzlist"/>
        <w:numPr>
          <w:ilvl w:val="0"/>
          <w:numId w:val="1"/>
        </w:numPr>
        <w:rPr>
          <w:rFonts w:ascii="Verdana" w:hAnsi="Verdana"/>
          <w:b/>
          <w:bCs/>
          <w:color w:val="70AD47" w:themeColor="accent6"/>
          <w:sz w:val="20"/>
          <w:szCs w:val="20"/>
        </w:rPr>
      </w:pPr>
      <w:r w:rsidRPr="006D192B">
        <w:rPr>
          <w:rFonts w:ascii="Verdana" w:hAnsi="Verdana"/>
          <w:b/>
          <w:bCs/>
          <w:color w:val="70AD47" w:themeColor="accent6"/>
          <w:sz w:val="20"/>
          <w:szCs w:val="20"/>
        </w:rPr>
        <w:t xml:space="preserve">Aktywności i </w:t>
      </w:r>
      <w:r w:rsidR="00822818" w:rsidRPr="006D192B">
        <w:rPr>
          <w:rFonts w:ascii="Verdana" w:hAnsi="Verdana"/>
          <w:b/>
          <w:bCs/>
          <w:color w:val="70AD47" w:themeColor="accent6"/>
          <w:sz w:val="20"/>
          <w:szCs w:val="20"/>
        </w:rPr>
        <w:t>doświadczenia życia codziennego, a formy przemocy</w:t>
      </w:r>
    </w:p>
    <w:tbl>
      <w:tblPr>
        <w:tblStyle w:val="Tabelasiatki4akcent6"/>
        <w:tblW w:w="0" w:type="auto"/>
        <w:tblLook w:val="04A0" w:firstRow="1" w:lastRow="0" w:firstColumn="1" w:lastColumn="0" w:noHBand="0" w:noVBand="1"/>
      </w:tblPr>
      <w:tblGrid>
        <w:gridCol w:w="2018"/>
        <w:gridCol w:w="7044"/>
      </w:tblGrid>
      <w:tr w:rsidR="00822818" w14:paraId="489762C9" w14:textId="77777777" w:rsidTr="00E511DD">
        <w:trPr>
          <w:cnfStyle w:val="100000000000" w:firstRow="1" w:lastRow="0" w:firstColumn="0" w:lastColumn="0" w:oddVBand="0" w:evenVBand="0" w:oddHBand="0"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1413" w:type="dxa"/>
          </w:tcPr>
          <w:p w14:paraId="47F85316" w14:textId="77777777" w:rsidR="00822818" w:rsidRDefault="00822818" w:rsidP="00E511DD">
            <w:pPr>
              <w:spacing w:line="276" w:lineRule="auto"/>
              <w:rPr>
                <w:rFonts w:ascii="Verdana" w:hAnsi="Verdana"/>
                <w:b w:val="0"/>
                <w:bCs w:val="0"/>
                <w:sz w:val="20"/>
                <w:szCs w:val="20"/>
              </w:rPr>
            </w:pPr>
            <w:r>
              <w:rPr>
                <w:rFonts w:ascii="Verdana" w:hAnsi="Verdana"/>
                <w:b w:val="0"/>
                <w:bCs w:val="0"/>
                <w:sz w:val="20"/>
                <w:szCs w:val="20"/>
              </w:rPr>
              <w:t>Aktywność/</w:t>
            </w:r>
          </w:p>
          <w:p w14:paraId="34C8ECA0" w14:textId="42080017" w:rsidR="00822818" w:rsidRDefault="00822818" w:rsidP="00E511DD">
            <w:pPr>
              <w:spacing w:line="276" w:lineRule="auto"/>
              <w:rPr>
                <w:rFonts w:ascii="Verdana" w:hAnsi="Verdana"/>
                <w:b w:val="0"/>
                <w:bCs w:val="0"/>
                <w:sz w:val="20"/>
                <w:szCs w:val="20"/>
              </w:rPr>
            </w:pPr>
            <w:r>
              <w:rPr>
                <w:rFonts w:ascii="Verdana" w:hAnsi="Verdana"/>
                <w:b w:val="0"/>
                <w:bCs w:val="0"/>
                <w:sz w:val="20"/>
                <w:szCs w:val="20"/>
              </w:rPr>
              <w:t>doświadczenia</w:t>
            </w:r>
          </w:p>
        </w:tc>
        <w:tc>
          <w:tcPr>
            <w:tcW w:w="7649" w:type="dxa"/>
          </w:tcPr>
          <w:p w14:paraId="1B2A80AE" w14:textId="0F403B53" w:rsidR="00822818" w:rsidRDefault="00822818" w:rsidP="00E511DD">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b w:val="0"/>
                <w:bCs w:val="0"/>
                <w:sz w:val="20"/>
                <w:szCs w:val="20"/>
              </w:rPr>
            </w:pPr>
            <w:r>
              <w:rPr>
                <w:rFonts w:ascii="Verdana" w:hAnsi="Verdana"/>
                <w:b w:val="0"/>
                <w:bCs w:val="0"/>
                <w:sz w:val="20"/>
                <w:szCs w:val="20"/>
              </w:rPr>
              <w:t>Przykładowe formy przemocy</w:t>
            </w:r>
          </w:p>
        </w:tc>
      </w:tr>
      <w:tr w:rsidR="00822818" w14:paraId="48349913" w14:textId="77777777" w:rsidTr="00E511D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13" w:type="dxa"/>
          </w:tcPr>
          <w:p w14:paraId="72B58F1C" w14:textId="61577102" w:rsidR="00822818" w:rsidRPr="00822818" w:rsidRDefault="00822818" w:rsidP="00E511DD">
            <w:pPr>
              <w:spacing w:line="276" w:lineRule="auto"/>
              <w:rPr>
                <w:rFonts w:ascii="Verdana" w:hAnsi="Verdana"/>
                <w:sz w:val="20"/>
                <w:szCs w:val="20"/>
              </w:rPr>
            </w:pPr>
            <w:r>
              <w:rPr>
                <w:rFonts w:ascii="Verdana" w:hAnsi="Verdana"/>
                <w:sz w:val="20"/>
                <w:szCs w:val="20"/>
              </w:rPr>
              <w:t>Komunikowanie się</w:t>
            </w:r>
          </w:p>
        </w:tc>
        <w:tc>
          <w:tcPr>
            <w:tcW w:w="7649" w:type="dxa"/>
          </w:tcPr>
          <w:p w14:paraId="3A401A10" w14:textId="1F123E90" w:rsidR="00822818" w:rsidRPr="00822818" w:rsidRDefault="00822818" w:rsidP="00E511DD">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Rozkazy, krzyk, obelgi, ignorowanie, zmuszanie do mówienia, brak respektu (np.: TY)</w:t>
            </w:r>
          </w:p>
        </w:tc>
      </w:tr>
      <w:tr w:rsidR="00822818" w14:paraId="70DD695A" w14:textId="77777777" w:rsidTr="00E511DD">
        <w:trPr>
          <w:trHeight w:val="264"/>
        </w:trPr>
        <w:tc>
          <w:tcPr>
            <w:cnfStyle w:val="001000000000" w:firstRow="0" w:lastRow="0" w:firstColumn="1" w:lastColumn="0" w:oddVBand="0" w:evenVBand="0" w:oddHBand="0" w:evenHBand="0" w:firstRowFirstColumn="0" w:firstRowLastColumn="0" w:lastRowFirstColumn="0" w:lastRowLastColumn="0"/>
            <w:tcW w:w="1413" w:type="dxa"/>
          </w:tcPr>
          <w:p w14:paraId="24E14FC3" w14:textId="5BBEE4FA" w:rsidR="00822818" w:rsidRPr="00822818" w:rsidRDefault="00822818" w:rsidP="00E511DD">
            <w:pPr>
              <w:spacing w:line="276" w:lineRule="auto"/>
              <w:rPr>
                <w:rFonts w:ascii="Verdana" w:hAnsi="Verdana"/>
                <w:sz w:val="20"/>
                <w:szCs w:val="20"/>
              </w:rPr>
            </w:pPr>
            <w:r w:rsidRPr="00822818">
              <w:rPr>
                <w:rFonts w:ascii="Verdana" w:hAnsi="Verdana"/>
                <w:sz w:val="20"/>
                <w:szCs w:val="20"/>
              </w:rPr>
              <w:t>Mobilność</w:t>
            </w:r>
          </w:p>
        </w:tc>
        <w:tc>
          <w:tcPr>
            <w:tcW w:w="7649" w:type="dxa"/>
          </w:tcPr>
          <w:p w14:paraId="72BDA7DB" w14:textId="171B12BE" w:rsidR="00822818" w:rsidRPr="00822818" w:rsidRDefault="00822818" w:rsidP="00E511DD">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Zamykanie, przymus leżenia, ograniczenia wychodzenia, odmowa pomocy/wózka</w:t>
            </w:r>
          </w:p>
        </w:tc>
      </w:tr>
      <w:tr w:rsidR="00822818" w14:paraId="367FBED7" w14:textId="77777777" w:rsidTr="00E511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91F9801" w14:textId="32A3213A" w:rsidR="00822818" w:rsidRDefault="00822818" w:rsidP="00E511DD">
            <w:pPr>
              <w:spacing w:line="276" w:lineRule="auto"/>
              <w:rPr>
                <w:rFonts w:ascii="Verdana" w:hAnsi="Verdana"/>
                <w:b w:val="0"/>
                <w:bCs w:val="0"/>
                <w:sz w:val="20"/>
                <w:szCs w:val="20"/>
              </w:rPr>
            </w:pPr>
            <w:r w:rsidRPr="00822818">
              <w:rPr>
                <w:rFonts w:ascii="Verdana" w:hAnsi="Verdana"/>
                <w:sz w:val="20"/>
                <w:szCs w:val="20"/>
              </w:rPr>
              <w:t>Funkcje</w:t>
            </w:r>
            <w:r>
              <w:rPr>
                <w:rFonts w:ascii="Verdana" w:hAnsi="Verdana"/>
                <w:b w:val="0"/>
                <w:bCs w:val="0"/>
                <w:sz w:val="20"/>
                <w:szCs w:val="20"/>
              </w:rPr>
              <w:t xml:space="preserve"> </w:t>
            </w:r>
            <w:r w:rsidRPr="00822818">
              <w:rPr>
                <w:rFonts w:ascii="Verdana" w:hAnsi="Verdana"/>
                <w:sz w:val="20"/>
                <w:szCs w:val="20"/>
              </w:rPr>
              <w:t>życiowe</w:t>
            </w:r>
          </w:p>
        </w:tc>
        <w:tc>
          <w:tcPr>
            <w:tcW w:w="7649" w:type="dxa"/>
          </w:tcPr>
          <w:p w14:paraId="4C17575F" w14:textId="761EBC08" w:rsidR="00822818" w:rsidRPr="00822818" w:rsidRDefault="00822818" w:rsidP="00E511DD">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Niezdrowe warunki, odmowa wezwania lekarza/terapeuty, zbyt gruba/cienka odzież</w:t>
            </w:r>
          </w:p>
        </w:tc>
      </w:tr>
      <w:tr w:rsidR="00822818" w14:paraId="601066DB" w14:textId="77777777" w:rsidTr="00E511DD">
        <w:tc>
          <w:tcPr>
            <w:cnfStyle w:val="001000000000" w:firstRow="0" w:lastRow="0" w:firstColumn="1" w:lastColumn="0" w:oddVBand="0" w:evenVBand="0" w:oddHBand="0" w:evenHBand="0" w:firstRowFirstColumn="0" w:firstRowLastColumn="0" w:lastRowFirstColumn="0" w:lastRowLastColumn="0"/>
            <w:tcW w:w="1413" w:type="dxa"/>
          </w:tcPr>
          <w:p w14:paraId="5DC90416" w14:textId="40B946C6" w:rsidR="00822818" w:rsidRPr="00822818" w:rsidRDefault="00822818" w:rsidP="00E511DD">
            <w:pPr>
              <w:spacing w:line="276" w:lineRule="auto"/>
              <w:rPr>
                <w:rFonts w:ascii="Verdana" w:hAnsi="Verdana"/>
                <w:sz w:val="20"/>
                <w:szCs w:val="20"/>
              </w:rPr>
            </w:pPr>
            <w:r w:rsidRPr="00822818">
              <w:rPr>
                <w:rFonts w:ascii="Verdana" w:hAnsi="Verdana"/>
                <w:sz w:val="20"/>
                <w:szCs w:val="20"/>
              </w:rPr>
              <w:t>Higiena</w:t>
            </w:r>
            <w:r>
              <w:rPr>
                <w:rFonts w:ascii="Verdana" w:hAnsi="Verdana"/>
                <w:sz w:val="20"/>
                <w:szCs w:val="20"/>
              </w:rPr>
              <w:t xml:space="preserve"> osobista</w:t>
            </w:r>
          </w:p>
        </w:tc>
        <w:tc>
          <w:tcPr>
            <w:tcW w:w="7649" w:type="dxa"/>
          </w:tcPr>
          <w:p w14:paraId="03AEB2DC" w14:textId="20644422" w:rsidR="00822818" w:rsidRPr="00822818" w:rsidRDefault="00822818" w:rsidP="00E511DD">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Zmuszanie do kąpieli/zakaz kąpieli, narzucenie własnych norm higienicznych, brak sanitariatów</w:t>
            </w:r>
          </w:p>
        </w:tc>
      </w:tr>
      <w:tr w:rsidR="00822818" w14:paraId="24BD95FD" w14:textId="77777777" w:rsidTr="00E511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046BD97" w14:textId="5CD56EFB" w:rsidR="00822818" w:rsidRPr="00822818" w:rsidRDefault="00822818" w:rsidP="00E511DD">
            <w:pPr>
              <w:spacing w:line="276" w:lineRule="auto"/>
              <w:rPr>
                <w:rFonts w:ascii="Verdana" w:hAnsi="Verdana"/>
                <w:sz w:val="20"/>
                <w:szCs w:val="20"/>
              </w:rPr>
            </w:pPr>
            <w:r>
              <w:rPr>
                <w:rFonts w:ascii="Verdana" w:hAnsi="Verdana"/>
                <w:sz w:val="20"/>
                <w:szCs w:val="20"/>
              </w:rPr>
              <w:t>Jedzenie i picie</w:t>
            </w:r>
          </w:p>
        </w:tc>
        <w:tc>
          <w:tcPr>
            <w:tcW w:w="7649" w:type="dxa"/>
          </w:tcPr>
          <w:p w14:paraId="64E4487B" w14:textId="0A290AA6" w:rsidR="00822818" w:rsidRPr="00822818" w:rsidRDefault="00822818" w:rsidP="00E511DD">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Nie respektowanie nawyków, ograniczenie pokarmu, zbyt szybkie karmienie</w:t>
            </w:r>
          </w:p>
        </w:tc>
      </w:tr>
      <w:tr w:rsidR="00822818" w14:paraId="0547C39B" w14:textId="77777777" w:rsidTr="00E511DD">
        <w:tc>
          <w:tcPr>
            <w:cnfStyle w:val="001000000000" w:firstRow="0" w:lastRow="0" w:firstColumn="1" w:lastColumn="0" w:oddVBand="0" w:evenVBand="0" w:oddHBand="0" w:evenHBand="0" w:firstRowFirstColumn="0" w:firstRowLastColumn="0" w:lastRowFirstColumn="0" w:lastRowLastColumn="0"/>
            <w:tcW w:w="1413" w:type="dxa"/>
          </w:tcPr>
          <w:p w14:paraId="182FD5B1" w14:textId="3E950F6B" w:rsidR="00822818" w:rsidRPr="00822818" w:rsidRDefault="00822818" w:rsidP="00E511DD">
            <w:pPr>
              <w:spacing w:line="276" w:lineRule="auto"/>
              <w:rPr>
                <w:rFonts w:ascii="Verdana" w:hAnsi="Verdana"/>
                <w:sz w:val="20"/>
                <w:szCs w:val="20"/>
              </w:rPr>
            </w:pPr>
            <w:r>
              <w:rPr>
                <w:rFonts w:ascii="Verdana" w:hAnsi="Verdana"/>
                <w:sz w:val="20"/>
                <w:szCs w:val="20"/>
              </w:rPr>
              <w:t>Wydalanie</w:t>
            </w:r>
          </w:p>
        </w:tc>
        <w:tc>
          <w:tcPr>
            <w:tcW w:w="7649" w:type="dxa"/>
          </w:tcPr>
          <w:p w14:paraId="1593812F" w14:textId="77777777" w:rsidR="00903163" w:rsidRDefault="00822818" w:rsidP="00E511DD">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Nieuzasadnione cewnikowanie, stałe godziny zmieniania </w:t>
            </w:r>
          </w:p>
          <w:p w14:paraId="7E25A56A" w14:textId="7249D594" w:rsidR="00822818" w:rsidRPr="00822818" w:rsidRDefault="00822818" w:rsidP="00E511DD">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lastRenderedPageBreak/>
              <w:t>pielucho-majtek</w:t>
            </w:r>
          </w:p>
        </w:tc>
      </w:tr>
      <w:tr w:rsidR="00822818" w14:paraId="70F47775" w14:textId="77777777" w:rsidTr="00E511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6BF51FC" w14:textId="64627A0B" w:rsidR="00822818" w:rsidRDefault="00822818" w:rsidP="00E511DD">
            <w:pPr>
              <w:spacing w:line="276" w:lineRule="auto"/>
              <w:rPr>
                <w:rFonts w:ascii="Verdana" w:hAnsi="Verdana"/>
                <w:sz w:val="20"/>
                <w:szCs w:val="20"/>
              </w:rPr>
            </w:pPr>
            <w:r>
              <w:rPr>
                <w:rFonts w:ascii="Verdana" w:hAnsi="Verdana"/>
                <w:sz w:val="20"/>
                <w:szCs w:val="20"/>
              </w:rPr>
              <w:lastRenderedPageBreak/>
              <w:t>Odpoczynek i sen</w:t>
            </w:r>
          </w:p>
        </w:tc>
        <w:tc>
          <w:tcPr>
            <w:tcW w:w="7649" w:type="dxa"/>
          </w:tcPr>
          <w:p w14:paraId="24B93A0B" w14:textId="35A5A5DA" w:rsidR="00822818" w:rsidRPr="00822818" w:rsidRDefault="00822818" w:rsidP="00E511DD">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Zabranianie/zmuszanie do snu, narzucenie pory snu, </w:t>
            </w:r>
            <w:r w:rsidR="00042E68">
              <w:rPr>
                <w:rFonts w:ascii="Verdana" w:hAnsi="Verdana"/>
                <w:sz w:val="20"/>
                <w:szCs w:val="20"/>
              </w:rPr>
              <w:t>podawanie środków nasennych</w:t>
            </w:r>
          </w:p>
        </w:tc>
      </w:tr>
      <w:tr w:rsidR="00822818" w14:paraId="2B7ACD34" w14:textId="77777777" w:rsidTr="00E511DD">
        <w:tc>
          <w:tcPr>
            <w:cnfStyle w:val="001000000000" w:firstRow="0" w:lastRow="0" w:firstColumn="1" w:lastColumn="0" w:oddVBand="0" w:evenVBand="0" w:oddHBand="0" w:evenHBand="0" w:firstRowFirstColumn="0" w:firstRowLastColumn="0" w:lastRowFirstColumn="0" w:lastRowLastColumn="0"/>
            <w:tcW w:w="1413" w:type="dxa"/>
          </w:tcPr>
          <w:p w14:paraId="25BF287A" w14:textId="74925A9C" w:rsidR="00822818" w:rsidRDefault="00822818" w:rsidP="00E511DD">
            <w:pPr>
              <w:spacing w:line="276" w:lineRule="auto"/>
              <w:rPr>
                <w:rFonts w:ascii="Verdana" w:hAnsi="Verdana"/>
                <w:sz w:val="20"/>
                <w:szCs w:val="20"/>
              </w:rPr>
            </w:pPr>
            <w:r>
              <w:rPr>
                <w:rFonts w:ascii="Verdana" w:hAnsi="Verdana"/>
                <w:sz w:val="20"/>
                <w:szCs w:val="20"/>
              </w:rPr>
              <w:t>Spędzanie wolnego czasu</w:t>
            </w:r>
          </w:p>
        </w:tc>
        <w:tc>
          <w:tcPr>
            <w:tcW w:w="7649" w:type="dxa"/>
          </w:tcPr>
          <w:p w14:paraId="31808BAA" w14:textId="0EB3CC3A" w:rsidR="00822818" w:rsidRPr="00042E68" w:rsidRDefault="00042E68" w:rsidP="00E511DD">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Sztywny plan dnia, zniechęcanie do aktywności, brak pomocy w działaniu</w:t>
            </w:r>
          </w:p>
        </w:tc>
      </w:tr>
      <w:tr w:rsidR="00822818" w14:paraId="5B600DB2" w14:textId="77777777" w:rsidTr="00E511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0637FD2" w14:textId="77777777" w:rsidR="00822818" w:rsidRDefault="00822818" w:rsidP="00E511DD">
            <w:pPr>
              <w:spacing w:line="276" w:lineRule="auto"/>
              <w:rPr>
                <w:rFonts w:ascii="Verdana" w:hAnsi="Verdana"/>
                <w:sz w:val="20"/>
                <w:szCs w:val="20"/>
              </w:rPr>
            </w:pPr>
            <w:r>
              <w:rPr>
                <w:rFonts w:ascii="Verdana" w:hAnsi="Verdana"/>
                <w:sz w:val="20"/>
                <w:szCs w:val="20"/>
              </w:rPr>
              <w:t xml:space="preserve">Bycie kobietą/ </w:t>
            </w:r>
          </w:p>
          <w:p w14:paraId="4584DDDD" w14:textId="45188676" w:rsidR="00822818" w:rsidRDefault="00822818" w:rsidP="00E511DD">
            <w:pPr>
              <w:spacing w:line="276" w:lineRule="auto"/>
              <w:rPr>
                <w:rFonts w:ascii="Verdana" w:hAnsi="Verdana"/>
                <w:sz w:val="20"/>
                <w:szCs w:val="20"/>
              </w:rPr>
            </w:pPr>
            <w:r>
              <w:rPr>
                <w:rFonts w:ascii="Verdana" w:hAnsi="Verdana"/>
                <w:sz w:val="20"/>
                <w:szCs w:val="20"/>
              </w:rPr>
              <w:t>mężczyzną</w:t>
            </w:r>
          </w:p>
        </w:tc>
        <w:tc>
          <w:tcPr>
            <w:tcW w:w="7649" w:type="dxa"/>
          </w:tcPr>
          <w:p w14:paraId="154035E3" w14:textId="7EF1AF98" w:rsidR="00822818" w:rsidRPr="00042E68" w:rsidRDefault="00042E68" w:rsidP="00E511DD">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Naruszenie strefy intymnej, wyśmiewanie seksualności, zakaz kontaktów/związków</w:t>
            </w:r>
          </w:p>
        </w:tc>
      </w:tr>
      <w:tr w:rsidR="00822818" w14:paraId="4FE5328F" w14:textId="77777777" w:rsidTr="00E511DD">
        <w:tc>
          <w:tcPr>
            <w:cnfStyle w:val="001000000000" w:firstRow="0" w:lastRow="0" w:firstColumn="1" w:lastColumn="0" w:oddVBand="0" w:evenVBand="0" w:oddHBand="0" w:evenHBand="0" w:firstRowFirstColumn="0" w:firstRowLastColumn="0" w:lastRowFirstColumn="0" w:lastRowLastColumn="0"/>
            <w:tcW w:w="1413" w:type="dxa"/>
          </w:tcPr>
          <w:p w14:paraId="2D27BA98" w14:textId="23726EEA" w:rsidR="00822818" w:rsidRPr="00822818" w:rsidRDefault="00822818" w:rsidP="00E511DD">
            <w:pPr>
              <w:spacing w:line="276" w:lineRule="auto"/>
              <w:rPr>
                <w:rFonts w:ascii="Verdana" w:hAnsi="Verdana"/>
                <w:sz w:val="20"/>
                <w:szCs w:val="20"/>
              </w:rPr>
            </w:pPr>
            <w:r>
              <w:rPr>
                <w:rFonts w:ascii="Verdana" w:hAnsi="Verdana"/>
                <w:sz w:val="20"/>
                <w:szCs w:val="20"/>
              </w:rPr>
              <w:t>Ubieranie się</w:t>
            </w:r>
          </w:p>
        </w:tc>
        <w:tc>
          <w:tcPr>
            <w:tcW w:w="7649" w:type="dxa"/>
          </w:tcPr>
          <w:p w14:paraId="682E3647" w14:textId="1D3760D3" w:rsidR="00822818" w:rsidRPr="00042E68" w:rsidRDefault="00042E68" w:rsidP="00E511DD">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Ukrywanie ubrań, zmuszanie do chodzenia w dresie/szlafroku, niemożność prania</w:t>
            </w:r>
          </w:p>
        </w:tc>
      </w:tr>
      <w:tr w:rsidR="00822818" w14:paraId="3827CF58" w14:textId="77777777" w:rsidTr="00E511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B97B827" w14:textId="3239C219" w:rsidR="00822818" w:rsidRDefault="00822818" w:rsidP="00E511DD">
            <w:pPr>
              <w:spacing w:line="276" w:lineRule="auto"/>
              <w:rPr>
                <w:rFonts w:ascii="Verdana" w:hAnsi="Verdana"/>
                <w:sz w:val="20"/>
                <w:szCs w:val="20"/>
              </w:rPr>
            </w:pPr>
            <w:r>
              <w:rPr>
                <w:rFonts w:ascii="Verdana" w:hAnsi="Verdana"/>
                <w:sz w:val="20"/>
                <w:szCs w:val="20"/>
              </w:rPr>
              <w:t>Świadomość zagrożeń</w:t>
            </w:r>
          </w:p>
        </w:tc>
        <w:tc>
          <w:tcPr>
            <w:tcW w:w="7649" w:type="dxa"/>
          </w:tcPr>
          <w:p w14:paraId="76806ECE" w14:textId="5419B5FB" w:rsidR="00822818" w:rsidRPr="00042E68" w:rsidRDefault="00042E68" w:rsidP="00E511DD">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Niepotrzebne wiązanie, usuwanie klamek, ciągła kontrola, niebezpieczne warunki </w:t>
            </w:r>
          </w:p>
        </w:tc>
      </w:tr>
      <w:tr w:rsidR="00822818" w14:paraId="23A63625" w14:textId="77777777" w:rsidTr="00E511DD">
        <w:tc>
          <w:tcPr>
            <w:cnfStyle w:val="001000000000" w:firstRow="0" w:lastRow="0" w:firstColumn="1" w:lastColumn="0" w:oddVBand="0" w:evenVBand="0" w:oddHBand="0" w:evenHBand="0" w:firstRowFirstColumn="0" w:firstRowLastColumn="0" w:lastRowFirstColumn="0" w:lastRowLastColumn="0"/>
            <w:tcW w:w="1413" w:type="dxa"/>
          </w:tcPr>
          <w:p w14:paraId="3FA696C5" w14:textId="69D86FF3" w:rsidR="00822818" w:rsidRDefault="00822818" w:rsidP="00E511DD">
            <w:pPr>
              <w:spacing w:line="276" w:lineRule="auto"/>
              <w:rPr>
                <w:rFonts w:ascii="Verdana" w:hAnsi="Verdana"/>
                <w:sz w:val="20"/>
                <w:szCs w:val="20"/>
              </w:rPr>
            </w:pPr>
            <w:r>
              <w:rPr>
                <w:rFonts w:ascii="Verdana" w:hAnsi="Verdana"/>
                <w:sz w:val="20"/>
                <w:szCs w:val="20"/>
              </w:rPr>
              <w:t>Aktywność społeczna</w:t>
            </w:r>
          </w:p>
        </w:tc>
        <w:tc>
          <w:tcPr>
            <w:tcW w:w="7649" w:type="dxa"/>
          </w:tcPr>
          <w:p w14:paraId="74F2DA1B" w14:textId="12D02285" w:rsidR="00822818" w:rsidRPr="00042E68" w:rsidRDefault="00042E68" w:rsidP="00E511DD">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Ograniczanie kontaktu z otoczeniem, pozostawiony sam, nigdy nie zostaje sam</w:t>
            </w:r>
          </w:p>
        </w:tc>
      </w:tr>
      <w:tr w:rsidR="00822818" w14:paraId="2F94A5D1" w14:textId="77777777" w:rsidTr="00E511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AEECE33" w14:textId="59BDE761" w:rsidR="00822818" w:rsidRDefault="00822818" w:rsidP="00E511DD">
            <w:pPr>
              <w:spacing w:line="276" w:lineRule="auto"/>
              <w:rPr>
                <w:rFonts w:ascii="Verdana" w:hAnsi="Verdana"/>
                <w:sz w:val="20"/>
                <w:szCs w:val="20"/>
              </w:rPr>
            </w:pPr>
            <w:r>
              <w:rPr>
                <w:rFonts w:ascii="Verdana" w:hAnsi="Verdana"/>
                <w:sz w:val="20"/>
                <w:szCs w:val="20"/>
              </w:rPr>
              <w:t>Doświadczenia życiowe</w:t>
            </w:r>
          </w:p>
        </w:tc>
        <w:tc>
          <w:tcPr>
            <w:tcW w:w="7649" w:type="dxa"/>
          </w:tcPr>
          <w:p w14:paraId="2669454F" w14:textId="6EBC09C9" w:rsidR="00822818" w:rsidRPr="00042E68" w:rsidRDefault="00042E68" w:rsidP="00E511DD">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Zakaz trzymania pamiątek, ignorowanie potrzeb religijnych, wyśmiewanie wspomnień</w:t>
            </w:r>
          </w:p>
        </w:tc>
      </w:tr>
    </w:tbl>
    <w:p w14:paraId="0B6DD244" w14:textId="32361C62" w:rsidR="001A5DCE" w:rsidRDefault="002508A7" w:rsidP="00A26BB0">
      <w:pPr>
        <w:rPr>
          <w:rFonts w:ascii="Verdana" w:hAnsi="Verdana"/>
          <w:b/>
          <w:bCs/>
          <w:sz w:val="20"/>
          <w:szCs w:val="20"/>
        </w:rPr>
      </w:pPr>
      <w:r>
        <w:rPr>
          <w:rFonts w:ascii="Verdana" w:hAnsi="Verdana" w:cstheme="minorHAnsi"/>
          <w:noProof/>
          <w:sz w:val="20"/>
          <w:szCs w:val="20"/>
          <w:lang w:eastAsia="pl-PL"/>
        </w:rPr>
        <mc:AlternateContent>
          <mc:Choice Requires="wps">
            <w:drawing>
              <wp:anchor distT="0" distB="0" distL="114300" distR="114300" simplePos="0" relativeHeight="251675648" behindDoc="0" locked="0" layoutInCell="1" allowOverlap="1" wp14:anchorId="5DF4FAF7" wp14:editId="162CA7A4">
                <wp:simplePos x="0" y="0"/>
                <wp:positionH relativeFrom="leftMargin">
                  <wp:posOffset>175895</wp:posOffset>
                </wp:positionH>
                <wp:positionV relativeFrom="paragraph">
                  <wp:posOffset>-2986405</wp:posOffset>
                </wp:positionV>
                <wp:extent cx="647700" cy="8869680"/>
                <wp:effectExtent l="0" t="0" r="19050" b="26670"/>
                <wp:wrapNone/>
                <wp:docPr id="7" name="Prostokąt 7"/>
                <wp:cNvGraphicFramePr/>
                <a:graphic xmlns:a="http://schemas.openxmlformats.org/drawingml/2006/main">
                  <a:graphicData uri="http://schemas.microsoft.com/office/word/2010/wordprocessingShape">
                    <wps:wsp>
                      <wps:cNvSpPr/>
                      <wps:spPr>
                        <a:xfrm>
                          <a:off x="0" y="0"/>
                          <a:ext cx="647700" cy="8869680"/>
                        </a:xfrm>
                        <a:prstGeom prst="rect">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107FC" id="Prostokąt 7" o:spid="_x0000_s1026" style="position:absolute;margin-left:13.85pt;margin-top:-235.15pt;width:51pt;height:698.4pt;z-index:2516756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V1fZAIAABMFAAAOAAAAZHJzL2Uyb0RvYy54bWysVM1uEzEQviPxDpbvdJOQJmnUTRW1KkKq&#10;2ogW9ex47WaF7TFjJ5tw5814MMbezY9KLyAu3pmd/8/f+PJqaw3bKAw1uJL3z3qcKSehqt1Lyb8+&#10;3X6YcBaicJUw4FTJdyrwq9n7d5eNn6oBrMBUChklcWHa+JKvYvTToghypawIZ+CVI6MGtCKSii9F&#10;haKh7NYUg15vVDSAlUeQKgT6e9Ma+Szn11rJ+KB1UJGZklNvMZ+Yz2U6i9mlmL6g8Ktadm2If+jC&#10;itpR0UOqGxEFW2P9RypbS4QAOp5JsAVoXUuVZ6Bp+r1X0zyuhFd5FgIn+ANM4f+llfebBbK6KvmY&#10;MycsXdGCGozw7dfPyMYJn8aHKbk9+gV2WiAxDbvVaNOXxmDbjOnugKnaRibp52g4HvcIeUmmyWR0&#10;MZpk0ItjtMcQPymwLAklR7qzDKXY3IVIFcl170JK6qatn6W4Myq1YNwXpWkOqvgxR2cGqWuDbCPo&#10;7k3sp1koV/ZMIbo25hDUfytISKlcPO8CO/8UqjKz/ib4EJErg4uHYFs7wLeqH1vWrf9++nbmNP4S&#10;qh1dH0LL6+DlbU0g3okQFwKJyAQ8LWd8oEMbaEoOncTZCvDHW/+TP/GLrJw1tBglD9/XAhVn5rMj&#10;5l30h8O0SVkZno8HpOCpZXlqcWt7DYR/n54BL7OY/KPZixrBPtMOz1NVMgknqXbJZcS9ch3bhaVX&#10;QKr5PLvR9ngR79yjlyl5QjWR5Gn7LNB3TIrEwXvYL5GYviJU65siHczXEXSd2XbEtcObNi8Tp3sl&#10;0mqf6tnr+JbNfgMAAP//AwBQSwMEFAAGAAgAAAAhAM8tY5vjAAAACwEAAA8AAABkcnMvZG93bnJl&#10;di54bWxMj8FKw0AQhu+C77CM4EXajVEbGzMpUhU8lEJbhXjbJmM2NDsbstsmvr3bkx5n5uOf788W&#10;o2nFiXrXWEa4nUYgiEtbNVwjfOzeJo8gnFdcqdYyIfyQg0V+eZGptLIDb+i09bUIIexShaC971Ip&#10;XanJKDe1HXG4fdveKB/GvpZVr4YQbloZR9FMGtVw+KBVR0tN5WF7NAirYtTvh3XxuVkNhf96eR2W&#10;N7pGvL4an59AeBr9Hwxn/aAOeXDa2yNXTrQIcZIEEmFyn0R3IM5EPA+rPcI8nj2AzDP5v0P+CwAA&#10;//8DAFBLAQItABQABgAIAAAAIQC2gziS/gAAAOEBAAATAAAAAAAAAAAAAAAAAAAAAABbQ29udGVu&#10;dF9UeXBlc10ueG1sUEsBAi0AFAAGAAgAAAAhADj9If/WAAAAlAEAAAsAAAAAAAAAAAAAAAAALwEA&#10;AF9yZWxzLy5yZWxzUEsBAi0AFAAGAAgAAAAhAHcBXV9kAgAAEwUAAA4AAAAAAAAAAAAAAAAALgIA&#10;AGRycy9lMm9Eb2MueG1sUEsBAi0AFAAGAAgAAAAhAM8tY5vjAAAACwEAAA8AAAAAAAAAAAAAAAAA&#10;vgQAAGRycy9kb3ducmV2LnhtbFBLBQYAAAAABAAEAPMAAADOBQAAAAA=&#10;" fillcolor="#5b9bd5 [3208]" strokecolor="white [3201]" strokeweight="1.5pt">
                <w10:wrap anchorx="margin"/>
              </v:rect>
            </w:pict>
          </mc:Fallback>
        </mc:AlternateContent>
      </w:r>
    </w:p>
    <w:p w14:paraId="4A523003" w14:textId="2979CA6B" w:rsidR="001A5DCE" w:rsidRPr="00A26BB0" w:rsidRDefault="001A5DCE" w:rsidP="00A26BB0">
      <w:pPr>
        <w:rPr>
          <w:rFonts w:ascii="Verdana" w:hAnsi="Verdana"/>
          <w:b/>
          <w:bCs/>
          <w:sz w:val="20"/>
          <w:szCs w:val="20"/>
        </w:rPr>
      </w:pPr>
    </w:p>
    <w:p w14:paraId="74DFEC8C" w14:textId="3490CDDB" w:rsidR="00164F5A" w:rsidRPr="00164F5A" w:rsidRDefault="00164F5A" w:rsidP="00164F5A">
      <w:pPr>
        <w:pStyle w:val="Akapitzlist"/>
        <w:numPr>
          <w:ilvl w:val="0"/>
          <w:numId w:val="1"/>
        </w:numPr>
        <w:spacing w:line="360" w:lineRule="auto"/>
        <w:rPr>
          <w:rFonts w:ascii="Verdana" w:hAnsi="Verdana"/>
          <w:b/>
          <w:bCs/>
          <w:sz w:val="20"/>
          <w:szCs w:val="20"/>
        </w:rPr>
      </w:pPr>
      <w:r>
        <w:rPr>
          <w:rFonts w:ascii="Verdana" w:hAnsi="Verdana"/>
          <w:b/>
          <w:bCs/>
          <w:sz w:val="20"/>
          <w:szCs w:val="20"/>
        </w:rPr>
        <w:t xml:space="preserve"> </w:t>
      </w:r>
      <w:r w:rsidR="00385F32" w:rsidRPr="006D192B">
        <w:rPr>
          <w:rFonts w:ascii="Verdana" w:hAnsi="Verdana"/>
          <w:b/>
          <w:bCs/>
          <w:color w:val="70AD47" w:themeColor="accent6"/>
          <w:sz w:val="20"/>
          <w:szCs w:val="20"/>
        </w:rPr>
        <w:t>Gdzie szukać pomocy w Gminie Skała?</w:t>
      </w:r>
    </w:p>
    <w:p w14:paraId="728022EA" w14:textId="04609B16" w:rsidR="00A26BB0" w:rsidRPr="00164F5A" w:rsidRDefault="00903163" w:rsidP="00164F5A">
      <w:pPr>
        <w:pStyle w:val="Akapitzlist"/>
        <w:numPr>
          <w:ilvl w:val="0"/>
          <w:numId w:val="8"/>
        </w:numPr>
        <w:spacing w:line="360" w:lineRule="auto"/>
        <w:rPr>
          <w:rFonts w:ascii="Verdana" w:hAnsi="Verdana"/>
          <w:sz w:val="20"/>
          <w:szCs w:val="20"/>
        </w:rPr>
      </w:pPr>
      <w:r w:rsidRPr="00164F5A">
        <w:rPr>
          <w:rFonts w:ascii="Verdana" w:hAnsi="Verdana"/>
          <w:sz w:val="20"/>
          <w:szCs w:val="20"/>
        </w:rPr>
        <w:t xml:space="preserve">Telefon zaufania MGOPS w Skale </w:t>
      </w:r>
      <w:r w:rsidRPr="00164F5A">
        <w:rPr>
          <w:rFonts w:ascii="Verdana" w:hAnsi="Verdana"/>
          <w:b/>
          <w:bCs/>
          <w:sz w:val="20"/>
          <w:szCs w:val="20"/>
        </w:rPr>
        <w:t>tel.: 531 587 261</w:t>
      </w:r>
    </w:p>
    <w:p w14:paraId="3CF42BF4" w14:textId="6F6C1090" w:rsidR="00903163" w:rsidRPr="00164F5A" w:rsidRDefault="00903163" w:rsidP="00164F5A">
      <w:pPr>
        <w:pStyle w:val="Akapitzlist"/>
        <w:numPr>
          <w:ilvl w:val="0"/>
          <w:numId w:val="8"/>
        </w:numPr>
        <w:spacing w:line="360" w:lineRule="auto"/>
        <w:rPr>
          <w:rFonts w:ascii="Verdana" w:hAnsi="Verdana"/>
          <w:sz w:val="20"/>
          <w:szCs w:val="20"/>
        </w:rPr>
      </w:pPr>
      <w:r w:rsidRPr="00164F5A">
        <w:rPr>
          <w:rFonts w:ascii="Verdana" w:hAnsi="Verdana"/>
          <w:sz w:val="20"/>
          <w:szCs w:val="20"/>
        </w:rPr>
        <w:t xml:space="preserve">Komisariat Policji w Skale </w:t>
      </w:r>
      <w:r w:rsidRPr="00164F5A">
        <w:rPr>
          <w:rFonts w:ascii="Verdana" w:hAnsi="Verdana"/>
          <w:b/>
          <w:bCs/>
          <w:sz w:val="20"/>
          <w:szCs w:val="20"/>
        </w:rPr>
        <w:t>tel.: 47 834 61 51</w:t>
      </w:r>
    </w:p>
    <w:p w14:paraId="1FC46890" w14:textId="29D66F78" w:rsidR="00903163" w:rsidRPr="00164F5A" w:rsidRDefault="00903163" w:rsidP="00164F5A">
      <w:pPr>
        <w:pStyle w:val="Akapitzlist"/>
        <w:numPr>
          <w:ilvl w:val="0"/>
          <w:numId w:val="8"/>
        </w:numPr>
        <w:spacing w:line="360" w:lineRule="auto"/>
        <w:rPr>
          <w:rFonts w:ascii="Verdana" w:hAnsi="Verdana"/>
          <w:b/>
          <w:bCs/>
          <w:sz w:val="20"/>
          <w:szCs w:val="20"/>
        </w:rPr>
      </w:pPr>
      <w:r w:rsidRPr="00164F5A">
        <w:rPr>
          <w:rFonts w:ascii="Verdana" w:hAnsi="Verdana"/>
          <w:sz w:val="20"/>
          <w:szCs w:val="20"/>
        </w:rPr>
        <w:t xml:space="preserve">Gminna Komisja Rozwiązywania Problemów Alkoholowych w Skale </w:t>
      </w:r>
      <w:r w:rsidRPr="00164F5A">
        <w:rPr>
          <w:rFonts w:ascii="Verdana" w:hAnsi="Verdana"/>
          <w:b/>
          <w:bCs/>
          <w:sz w:val="20"/>
          <w:szCs w:val="20"/>
        </w:rPr>
        <w:t>tel.: (12) 389 10 98, 511 145 231</w:t>
      </w:r>
    </w:p>
    <w:p w14:paraId="71AB9F65" w14:textId="365017E2" w:rsidR="00903163" w:rsidRPr="00164F5A" w:rsidRDefault="00903163" w:rsidP="00164F5A">
      <w:pPr>
        <w:pStyle w:val="Akapitzlist"/>
        <w:numPr>
          <w:ilvl w:val="0"/>
          <w:numId w:val="8"/>
        </w:numPr>
        <w:spacing w:line="360" w:lineRule="auto"/>
        <w:rPr>
          <w:rFonts w:ascii="Verdana" w:hAnsi="Verdana"/>
          <w:sz w:val="20"/>
          <w:szCs w:val="20"/>
        </w:rPr>
      </w:pPr>
      <w:r w:rsidRPr="00164F5A">
        <w:rPr>
          <w:rFonts w:ascii="Verdana" w:hAnsi="Verdana"/>
          <w:sz w:val="20"/>
          <w:szCs w:val="20"/>
        </w:rPr>
        <w:t xml:space="preserve">Poradnia Leczenia Uzależnień w Cianowicach </w:t>
      </w:r>
      <w:r w:rsidRPr="00164F5A">
        <w:rPr>
          <w:rFonts w:ascii="Verdana" w:hAnsi="Verdana"/>
          <w:b/>
          <w:bCs/>
          <w:sz w:val="20"/>
          <w:szCs w:val="20"/>
        </w:rPr>
        <w:t>tel.: (12) 416 34 05</w:t>
      </w:r>
    </w:p>
    <w:p w14:paraId="1CA9B55A" w14:textId="5B8B7CD9" w:rsidR="00C07174" w:rsidRDefault="00903163" w:rsidP="00164F5A">
      <w:pPr>
        <w:pStyle w:val="Akapitzlist"/>
        <w:numPr>
          <w:ilvl w:val="0"/>
          <w:numId w:val="8"/>
        </w:numPr>
        <w:spacing w:line="360" w:lineRule="auto"/>
        <w:rPr>
          <w:rFonts w:ascii="Verdana" w:hAnsi="Verdana"/>
          <w:b/>
          <w:bCs/>
          <w:sz w:val="20"/>
          <w:szCs w:val="20"/>
        </w:rPr>
      </w:pPr>
      <w:r w:rsidRPr="00164F5A">
        <w:rPr>
          <w:rFonts w:ascii="Verdana" w:hAnsi="Verdana"/>
          <w:sz w:val="20"/>
          <w:szCs w:val="20"/>
        </w:rPr>
        <w:t xml:space="preserve">Punkt Nieodpłatnej Pomocy Prawnej w Skale </w:t>
      </w:r>
      <w:r w:rsidRPr="00164F5A">
        <w:rPr>
          <w:rFonts w:ascii="Verdana" w:hAnsi="Verdana"/>
          <w:b/>
          <w:bCs/>
          <w:sz w:val="20"/>
          <w:szCs w:val="20"/>
        </w:rPr>
        <w:t>tel.: 576 058</w:t>
      </w:r>
      <w:r w:rsidR="00164F5A">
        <w:rPr>
          <w:rFonts w:ascii="Verdana" w:hAnsi="Verdana"/>
          <w:b/>
          <w:bCs/>
          <w:sz w:val="20"/>
          <w:szCs w:val="20"/>
        </w:rPr>
        <w:t> </w:t>
      </w:r>
      <w:r w:rsidRPr="00164F5A">
        <w:rPr>
          <w:rFonts w:ascii="Verdana" w:hAnsi="Verdana"/>
          <w:b/>
          <w:bCs/>
          <w:sz w:val="20"/>
          <w:szCs w:val="20"/>
        </w:rPr>
        <w:t>217</w:t>
      </w:r>
    </w:p>
    <w:p w14:paraId="033B011F" w14:textId="75C3835C" w:rsidR="00164F5A" w:rsidRPr="00164F5A" w:rsidRDefault="00164F5A" w:rsidP="00164F5A">
      <w:pPr>
        <w:spacing w:line="360" w:lineRule="auto"/>
        <w:rPr>
          <w:rFonts w:ascii="Verdana" w:hAnsi="Verdana"/>
          <w:b/>
          <w:bCs/>
          <w:sz w:val="20"/>
          <w:szCs w:val="20"/>
        </w:rPr>
      </w:pPr>
    </w:p>
    <w:p w14:paraId="796C5429" w14:textId="0543CF8C" w:rsidR="00385F32" w:rsidRDefault="00164F5A" w:rsidP="00164F5A">
      <w:pPr>
        <w:pStyle w:val="Akapitzlist"/>
        <w:numPr>
          <w:ilvl w:val="0"/>
          <w:numId w:val="1"/>
        </w:numPr>
        <w:spacing w:line="360" w:lineRule="auto"/>
        <w:rPr>
          <w:rFonts w:ascii="Verdana" w:hAnsi="Verdana"/>
          <w:b/>
          <w:bCs/>
          <w:sz w:val="20"/>
          <w:szCs w:val="20"/>
        </w:rPr>
      </w:pPr>
      <w:r>
        <w:rPr>
          <w:rFonts w:ascii="Verdana" w:hAnsi="Verdana"/>
          <w:b/>
          <w:bCs/>
          <w:sz w:val="20"/>
          <w:szCs w:val="20"/>
        </w:rPr>
        <w:t xml:space="preserve"> </w:t>
      </w:r>
      <w:r w:rsidR="00385F32" w:rsidRPr="006D192B">
        <w:rPr>
          <w:rFonts w:ascii="Verdana" w:hAnsi="Verdana"/>
          <w:b/>
          <w:bCs/>
          <w:color w:val="70AD47" w:themeColor="accent6"/>
          <w:sz w:val="20"/>
          <w:szCs w:val="20"/>
        </w:rPr>
        <w:t>Adresy, które warto znać</w:t>
      </w:r>
    </w:p>
    <w:p w14:paraId="5D3EF3FB" w14:textId="157DD2E0" w:rsidR="00E511DD" w:rsidRPr="00164F5A" w:rsidRDefault="00C035CE" w:rsidP="00164F5A">
      <w:pPr>
        <w:pStyle w:val="Akapitzlist"/>
        <w:numPr>
          <w:ilvl w:val="0"/>
          <w:numId w:val="9"/>
        </w:numPr>
        <w:spacing w:line="360" w:lineRule="auto"/>
        <w:rPr>
          <w:rFonts w:ascii="Verdana" w:hAnsi="Verdana"/>
          <w:sz w:val="20"/>
          <w:szCs w:val="20"/>
        </w:rPr>
      </w:pPr>
      <w:r>
        <w:rPr>
          <w:rFonts w:ascii="Times New Roman" w:hAnsi="Times New Roman"/>
          <w:noProof/>
          <w:sz w:val="24"/>
          <w:szCs w:val="24"/>
          <w:lang w:eastAsia="pl-PL"/>
        </w:rPr>
        <w:drawing>
          <wp:anchor distT="0" distB="0" distL="114300" distR="114300" simplePos="0" relativeHeight="251663360" behindDoc="1" locked="0" layoutInCell="1" allowOverlap="1" wp14:anchorId="261D8F99" wp14:editId="06E524D4">
            <wp:simplePos x="0" y="0"/>
            <wp:positionH relativeFrom="column">
              <wp:posOffset>4266565</wp:posOffset>
            </wp:positionH>
            <wp:positionV relativeFrom="paragraph">
              <wp:posOffset>5715</wp:posOffset>
            </wp:positionV>
            <wp:extent cx="1988185" cy="1433195"/>
            <wp:effectExtent l="0" t="0" r="0" b="0"/>
            <wp:wrapTight wrapText="bothSides">
              <wp:wrapPolygon edited="0">
                <wp:start x="0" y="0"/>
                <wp:lineTo x="0" y="21246"/>
                <wp:lineTo x="21317" y="21246"/>
                <wp:lineTo x="21317" y="0"/>
                <wp:lineTo x="0" y="0"/>
              </wp:wrapPolygon>
            </wp:wrapTight>
            <wp:docPr id="13" name="Obraz 13" descr="Numery alarmowe - fajnyremont.pl">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mery alarmowe - fajnyremont.pl">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8185" cy="1433195"/>
                    </a:xfrm>
                    <a:prstGeom prst="rect">
                      <a:avLst/>
                    </a:prstGeom>
                    <a:noFill/>
                    <a:ln>
                      <a:noFill/>
                    </a:ln>
                  </pic:spPr>
                </pic:pic>
              </a:graphicData>
            </a:graphic>
            <wp14:sizeRelH relativeFrom="page">
              <wp14:pctWidth>0</wp14:pctWidth>
            </wp14:sizeRelH>
            <wp14:sizeRelV relativeFrom="page">
              <wp14:pctHeight>0</wp14:pctHeight>
            </wp14:sizeRelV>
          </wp:anchor>
        </w:drawing>
      </w:r>
      <w:r w:rsidR="00E511DD" w:rsidRPr="00164F5A">
        <w:rPr>
          <w:rFonts w:ascii="Verdana" w:hAnsi="Verdana"/>
          <w:sz w:val="20"/>
          <w:szCs w:val="20"/>
        </w:rPr>
        <w:t xml:space="preserve">Telefon Zaufania dla Osób Starszych </w:t>
      </w:r>
      <w:r w:rsidR="00E511DD" w:rsidRPr="00164F5A">
        <w:rPr>
          <w:rFonts w:ascii="Verdana" w:hAnsi="Verdana"/>
          <w:b/>
          <w:bCs/>
          <w:sz w:val="20"/>
          <w:szCs w:val="20"/>
        </w:rPr>
        <w:t xml:space="preserve">tel.: 22 635 09 </w:t>
      </w:r>
      <w:r>
        <w:rPr>
          <w:rFonts w:ascii="Verdana" w:hAnsi="Verdana"/>
          <w:b/>
          <w:bCs/>
          <w:sz w:val="20"/>
          <w:szCs w:val="20"/>
        </w:rPr>
        <w:t xml:space="preserve"> </w:t>
      </w:r>
      <w:r w:rsidR="00E511DD" w:rsidRPr="00164F5A">
        <w:rPr>
          <w:rFonts w:ascii="Verdana" w:hAnsi="Verdana"/>
          <w:b/>
          <w:bCs/>
          <w:sz w:val="20"/>
          <w:szCs w:val="20"/>
        </w:rPr>
        <w:t>54</w:t>
      </w:r>
    </w:p>
    <w:p w14:paraId="392E28B5" w14:textId="5A910C23" w:rsidR="00E511DD" w:rsidRPr="00164F5A" w:rsidRDefault="00E511DD" w:rsidP="00164F5A">
      <w:pPr>
        <w:pStyle w:val="Akapitzlist"/>
        <w:numPr>
          <w:ilvl w:val="0"/>
          <w:numId w:val="9"/>
        </w:numPr>
        <w:spacing w:line="360" w:lineRule="auto"/>
        <w:rPr>
          <w:rFonts w:ascii="Verdana" w:hAnsi="Verdana"/>
          <w:sz w:val="20"/>
          <w:szCs w:val="20"/>
        </w:rPr>
      </w:pPr>
      <w:r w:rsidRPr="00164F5A">
        <w:rPr>
          <w:rFonts w:ascii="Verdana" w:hAnsi="Verdana"/>
          <w:sz w:val="20"/>
          <w:szCs w:val="20"/>
        </w:rPr>
        <w:t xml:space="preserve">Ogólnopolskie Pogotowie dla Ofiar Przemocy w Rodzinie „Niebieska Linia” </w:t>
      </w:r>
      <w:r w:rsidRPr="00164F5A">
        <w:rPr>
          <w:rFonts w:ascii="Verdana" w:hAnsi="Verdana"/>
          <w:b/>
          <w:bCs/>
          <w:sz w:val="20"/>
          <w:szCs w:val="20"/>
        </w:rPr>
        <w:t>tel.: 800 120</w:t>
      </w:r>
      <w:r w:rsidR="00550360" w:rsidRPr="00164F5A">
        <w:rPr>
          <w:rFonts w:ascii="Verdana" w:hAnsi="Verdana"/>
          <w:b/>
          <w:bCs/>
          <w:sz w:val="20"/>
          <w:szCs w:val="20"/>
        </w:rPr>
        <w:t> </w:t>
      </w:r>
      <w:r w:rsidRPr="00164F5A">
        <w:rPr>
          <w:rFonts w:ascii="Verdana" w:hAnsi="Verdana"/>
          <w:b/>
          <w:bCs/>
          <w:sz w:val="20"/>
          <w:szCs w:val="20"/>
        </w:rPr>
        <w:t>002</w:t>
      </w:r>
    </w:p>
    <w:p w14:paraId="0CD25C7B" w14:textId="71A26944" w:rsidR="00550360" w:rsidRPr="00164F5A" w:rsidRDefault="00550360" w:rsidP="00164F5A">
      <w:pPr>
        <w:pStyle w:val="Akapitzlist"/>
        <w:numPr>
          <w:ilvl w:val="0"/>
          <w:numId w:val="9"/>
        </w:numPr>
        <w:spacing w:line="360" w:lineRule="auto"/>
        <w:rPr>
          <w:rFonts w:ascii="Verdana" w:hAnsi="Verdana"/>
          <w:b/>
          <w:bCs/>
          <w:sz w:val="20"/>
          <w:szCs w:val="20"/>
        </w:rPr>
      </w:pPr>
      <w:r w:rsidRPr="00164F5A">
        <w:rPr>
          <w:rFonts w:ascii="Verdana" w:hAnsi="Verdana"/>
          <w:sz w:val="20"/>
          <w:szCs w:val="20"/>
        </w:rPr>
        <w:t>Stowarzyszenie na Rzecz Przeciwdziałania Przemocy w Rodzinie „Niebieska Linia”</w:t>
      </w:r>
      <w:r w:rsidRPr="00164F5A">
        <w:rPr>
          <w:rFonts w:ascii="Verdana" w:hAnsi="Verdana"/>
          <w:b/>
          <w:bCs/>
          <w:sz w:val="20"/>
          <w:szCs w:val="20"/>
        </w:rPr>
        <w:t xml:space="preserve"> tel.: 801 12 00 02</w:t>
      </w:r>
    </w:p>
    <w:p w14:paraId="576F9386" w14:textId="605CEBB5" w:rsidR="00550360" w:rsidRPr="00164F5A" w:rsidRDefault="00550360" w:rsidP="00164F5A">
      <w:pPr>
        <w:pStyle w:val="Akapitzlist"/>
        <w:numPr>
          <w:ilvl w:val="0"/>
          <w:numId w:val="9"/>
        </w:numPr>
        <w:spacing w:line="360" w:lineRule="auto"/>
        <w:rPr>
          <w:rFonts w:ascii="Verdana" w:hAnsi="Verdana"/>
          <w:b/>
          <w:bCs/>
          <w:sz w:val="20"/>
          <w:szCs w:val="20"/>
        </w:rPr>
      </w:pPr>
      <w:r w:rsidRPr="00164F5A">
        <w:rPr>
          <w:rFonts w:ascii="Verdana" w:hAnsi="Verdana"/>
          <w:sz w:val="20"/>
          <w:szCs w:val="20"/>
        </w:rPr>
        <w:t xml:space="preserve">Centrum Praw Kobiet telefon zaufania </w:t>
      </w:r>
      <w:r w:rsidRPr="00164F5A">
        <w:rPr>
          <w:rFonts w:ascii="Verdana" w:hAnsi="Verdana"/>
          <w:b/>
          <w:bCs/>
          <w:sz w:val="20"/>
          <w:szCs w:val="20"/>
        </w:rPr>
        <w:t>tel.: 22 621 35 37</w:t>
      </w:r>
      <w:r w:rsidR="00164F5A">
        <w:rPr>
          <w:rFonts w:ascii="Verdana" w:hAnsi="Verdana"/>
          <w:b/>
          <w:bCs/>
          <w:sz w:val="20"/>
          <w:szCs w:val="20"/>
        </w:rPr>
        <w:t xml:space="preserve"> </w:t>
      </w:r>
      <w:r w:rsidRPr="00164F5A">
        <w:rPr>
          <w:rFonts w:ascii="Verdana" w:hAnsi="Verdana"/>
          <w:b/>
          <w:bCs/>
          <w:sz w:val="20"/>
          <w:szCs w:val="20"/>
        </w:rPr>
        <w:t>tel.: 600 070</w:t>
      </w:r>
      <w:r w:rsidR="00C930E4">
        <w:rPr>
          <w:rFonts w:ascii="Verdana" w:hAnsi="Verdana"/>
          <w:b/>
          <w:bCs/>
          <w:sz w:val="20"/>
          <w:szCs w:val="20"/>
        </w:rPr>
        <w:t> </w:t>
      </w:r>
      <w:r w:rsidRPr="00164F5A">
        <w:rPr>
          <w:rFonts w:ascii="Verdana" w:hAnsi="Verdana"/>
          <w:b/>
          <w:bCs/>
          <w:sz w:val="20"/>
          <w:szCs w:val="20"/>
        </w:rPr>
        <w:t>717</w:t>
      </w:r>
    </w:p>
    <w:p w14:paraId="687916C0" w14:textId="67CB743D" w:rsidR="00903163" w:rsidRDefault="00903163" w:rsidP="00164F5A">
      <w:pPr>
        <w:spacing w:line="360" w:lineRule="auto"/>
        <w:rPr>
          <w:rFonts w:ascii="Verdana" w:hAnsi="Verdana"/>
          <w:b/>
          <w:bCs/>
          <w:sz w:val="20"/>
          <w:szCs w:val="20"/>
        </w:rPr>
      </w:pPr>
    </w:p>
    <w:p w14:paraId="0337412C" w14:textId="2C27A95A" w:rsidR="00C930E4" w:rsidRDefault="00C930E4" w:rsidP="00164F5A">
      <w:pPr>
        <w:spacing w:line="360" w:lineRule="auto"/>
        <w:rPr>
          <w:rFonts w:ascii="Verdana" w:hAnsi="Verdana"/>
          <w:b/>
          <w:bCs/>
          <w:sz w:val="20"/>
          <w:szCs w:val="20"/>
        </w:rPr>
      </w:pPr>
    </w:p>
    <w:p w14:paraId="0898BC10" w14:textId="44090DD1" w:rsidR="00C930E4" w:rsidRDefault="00C930E4" w:rsidP="00164F5A">
      <w:pPr>
        <w:spacing w:line="360" w:lineRule="auto"/>
        <w:rPr>
          <w:rFonts w:ascii="Verdana" w:hAnsi="Verdana"/>
          <w:b/>
          <w:bCs/>
          <w:sz w:val="20"/>
          <w:szCs w:val="20"/>
        </w:rPr>
      </w:pPr>
    </w:p>
    <w:p w14:paraId="2A63E058" w14:textId="521B93CA" w:rsidR="00C930E4" w:rsidRDefault="00C930E4" w:rsidP="00164F5A">
      <w:pPr>
        <w:spacing w:line="360" w:lineRule="auto"/>
        <w:rPr>
          <w:rFonts w:ascii="Verdana" w:hAnsi="Verdana"/>
          <w:b/>
          <w:bCs/>
          <w:sz w:val="20"/>
          <w:szCs w:val="20"/>
        </w:rPr>
      </w:pPr>
    </w:p>
    <w:p w14:paraId="07019CA1" w14:textId="77777777" w:rsidR="00C035CE" w:rsidRPr="00903163" w:rsidRDefault="00C035CE" w:rsidP="00164F5A">
      <w:pPr>
        <w:spacing w:line="360" w:lineRule="auto"/>
        <w:rPr>
          <w:rFonts w:ascii="Verdana" w:hAnsi="Verdana"/>
          <w:b/>
          <w:bCs/>
          <w:sz w:val="20"/>
          <w:szCs w:val="20"/>
        </w:rPr>
      </w:pPr>
    </w:p>
    <w:p w14:paraId="191588BB" w14:textId="3ABCA8AC" w:rsidR="00C930E4" w:rsidRDefault="00C930E4" w:rsidP="00385F32">
      <w:pPr>
        <w:rPr>
          <w:sz w:val="25"/>
          <w:szCs w:val="25"/>
        </w:rPr>
      </w:pPr>
      <w:r>
        <w:rPr>
          <w:rFonts w:ascii="Verdana" w:hAnsi="Verdana" w:cstheme="minorHAnsi"/>
          <w:noProof/>
          <w:sz w:val="20"/>
          <w:szCs w:val="20"/>
          <w:lang w:eastAsia="pl-PL"/>
        </w:rPr>
        <w:lastRenderedPageBreak/>
        <mc:AlternateContent>
          <mc:Choice Requires="wps">
            <w:drawing>
              <wp:anchor distT="0" distB="0" distL="114300" distR="114300" simplePos="0" relativeHeight="251680768" behindDoc="0" locked="0" layoutInCell="1" allowOverlap="1" wp14:anchorId="63457A9A" wp14:editId="532E5D0A">
                <wp:simplePos x="0" y="0"/>
                <wp:positionH relativeFrom="leftMargin">
                  <wp:align>right</wp:align>
                </wp:positionH>
                <wp:positionV relativeFrom="paragraph">
                  <wp:posOffset>-565785</wp:posOffset>
                </wp:positionV>
                <wp:extent cx="657225" cy="9791700"/>
                <wp:effectExtent l="0" t="0" r="28575" b="19050"/>
                <wp:wrapNone/>
                <wp:docPr id="8" name="Prostokąt 8"/>
                <wp:cNvGraphicFramePr/>
                <a:graphic xmlns:a="http://schemas.openxmlformats.org/drawingml/2006/main">
                  <a:graphicData uri="http://schemas.microsoft.com/office/word/2010/wordprocessingShape">
                    <wps:wsp>
                      <wps:cNvSpPr/>
                      <wps:spPr>
                        <a:xfrm>
                          <a:off x="0" y="0"/>
                          <a:ext cx="657225" cy="9791700"/>
                        </a:xfrm>
                        <a:prstGeom prst="rect">
                          <a:avLst/>
                        </a:prstGeom>
                        <a:solidFill>
                          <a:srgbClr val="5B9BD5"/>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BBBD7" id="Prostokąt 8" o:spid="_x0000_s1026" style="position:absolute;margin-left:.55pt;margin-top:-44.55pt;width:51.75pt;height:771pt;z-index:25168076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oFgwIAAAIFAAAOAAAAZHJzL2Uyb0RvYy54bWysVMlu2zAQvRfoPxC8N5KNOImFyIETw0WB&#10;IDWQFDnTFGUJ5VaStuze+2f9sD5SirM0p6I+0DOc4Sxv3ujyaq8k2QnnW6NLOjrJKRGam6rVm5J+&#10;e1h+uqDEB6YrJo0WJT0IT69mHz9cdrYQY9MYWQlHEET7orMlbUKwRZZ53gjF/ImxQsNYG6dYgOo2&#10;WeVYh+hKZuM8P8s64yrrDBfe43bRG+ksxa9rwcPXuvYiEFlS1BbS6dK5jmc2u2TFxjHbtHwog/1D&#10;FYq1GkmPoRYsMLJ17V+hVMud8aYOJ9yozNR1y0XqAd2M8jfd3DfMitQLwPH2CJP/f2H53W7lSFuV&#10;FIPSTGFEKxQYzPffvwK5iPh01hdwu7crN2geYmx2XzsV/9EG2SdMD0dMxT4Qjsuzyfl4PKGEwzQ9&#10;n47O8wR69vzaOh8+C6NIFErqMLMEJdvd+oCMcH1yicm8kW21bKVMitusb6QjO4b5Tq6n14tJLBlP&#10;XrlJTTqwc5pPwAHOwLNasgBRWXTu9YYSJjcgMA8u5X712h/8MQeoV5mOEsl8wGVJl+n3XtJY9IL5&#10;pi8uRYxurFBtAOdlqwB6Hn/Da6mjVSTWDq1H7Hu0o7Q21QHTcqansbd82SLJLWpZMQfeojvsYviK&#10;o5YGLZtBoqQx7ud799EfdIKVkg57ADh+bJkTaPGLBtGmo9PTuDhJOcUwobiXlvVLi96qG4NRjLD1&#10;licx+gf5JNbOqEes7DxmhYlpjtw98INyE/r9xNJzMZ8nNyyLZeFW31seg0ecIrwP+0fm7ECcAMrd&#10;maedYcUb/vS+8aU2820wdZvI9YwraBMVLFoi0PBRiJv8Uk9ez5+u2R8AAAD//wMAUEsDBBQABgAI&#10;AAAAIQAmuMW13wAAAAkBAAAPAAAAZHJzL2Rvd25yZXYueG1sTI/BTsMwEETvSPyDtUjcWqcpgTbE&#10;qVAlThyAQgtHO16SiHgdxW4a/p7tCW67mtHMm2IzuU6MOITWk4LFPAGBVHnbUq3g/e1xtgIRoiar&#10;O0+o4AcDbMrLi0Ln1p/oFcddrAWHUMi1gibGPpcyVA06Hea+R2Ltyw9OR36HWtpBnzjcdTJNklvp&#10;dEvc0Ogetw1W37uj4xJpnkInzX58vss+ltsxfTGfB6Wur6aHexARp/hnhjM+o0PJTMYfyQbRKeAh&#10;UcFstV6AOMvJMgNh+LjJ0jXIspD/F5S/AAAA//8DAFBLAQItABQABgAIAAAAIQC2gziS/gAAAOEB&#10;AAATAAAAAAAAAAAAAAAAAAAAAABbQ29udGVudF9UeXBlc10ueG1sUEsBAi0AFAAGAAgAAAAhADj9&#10;If/WAAAAlAEAAAsAAAAAAAAAAAAAAAAALwEAAF9yZWxzLy5yZWxzUEsBAi0AFAAGAAgAAAAhAP4j&#10;SgWDAgAAAgUAAA4AAAAAAAAAAAAAAAAALgIAAGRycy9lMm9Eb2MueG1sUEsBAi0AFAAGAAgAAAAh&#10;ACa4xbXfAAAACQEAAA8AAAAAAAAAAAAAAAAA3QQAAGRycy9kb3ducmV2LnhtbFBLBQYAAAAABAAE&#10;APMAAADpBQAAAAA=&#10;" fillcolor="#5b9bd5" strokecolor="window" strokeweight="1.5pt">
                <w10:wrap anchorx="margin"/>
              </v:rect>
            </w:pict>
          </mc:Fallback>
        </mc:AlternateContent>
      </w:r>
      <w:r w:rsidR="006F6BF6">
        <w:rPr>
          <w:rFonts w:ascii="Arial" w:hAnsi="Arial" w:cs="Arial"/>
          <w:sz w:val="25"/>
          <w:szCs w:val="25"/>
        </w:rPr>
        <w:t>Ź</w:t>
      </w:r>
      <w:r w:rsidR="006F6BF6">
        <w:rPr>
          <w:sz w:val="25"/>
          <w:szCs w:val="25"/>
        </w:rPr>
        <w:t xml:space="preserve">ródła: </w:t>
      </w:r>
    </w:p>
    <w:p w14:paraId="139F2A7D" w14:textId="7BA2F192" w:rsidR="00C930E4" w:rsidRPr="00C930E4" w:rsidRDefault="006F6BF6" w:rsidP="00C930E4">
      <w:pPr>
        <w:pStyle w:val="Akapitzlist"/>
        <w:numPr>
          <w:ilvl w:val="0"/>
          <w:numId w:val="10"/>
        </w:numPr>
        <w:rPr>
          <w:b/>
          <w:bCs/>
        </w:rPr>
      </w:pPr>
      <w:r w:rsidRPr="00C930E4">
        <w:rPr>
          <w:sz w:val="25"/>
          <w:szCs w:val="25"/>
        </w:rPr>
        <w:t xml:space="preserve">E. Kowalewska – Borys (Red. naukowa) Problematyka przemocy w rodzinie. Podstawowe </w:t>
      </w:r>
      <w:r w:rsidRPr="00C930E4">
        <w:rPr>
          <w:rFonts w:ascii="Arial" w:hAnsi="Arial" w:cs="Arial"/>
          <w:sz w:val="25"/>
          <w:szCs w:val="25"/>
        </w:rPr>
        <w:t>ś</w:t>
      </w:r>
      <w:r w:rsidRPr="00C930E4">
        <w:rPr>
          <w:sz w:val="25"/>
          <w:szCs w:val="25"/>
        </w:rPr>
        <w:t xml:space="preserve">rodki prawne ochrony osób pokrzywdzonych, Warszawa 2012. </w:t>
      </w:r>
    </w:p>
    <w:p w14:paraId="143BEF19" w14:textId="70EC77CB" w:rsidR="00C930E4" w:rsidRPr="00C930E4" w:rsidRDefault="006F6BF6" w:rsidP="00C930E4">
      <w:pPr>
        <w:pStyle w:val="Akapitzlist"/>
        <w:numPr>
          <w:ilvl w:val="0"/>
          <w:numId w:val="10"/>
        </w:numPr>
        <w:rPr>
          <w:b/>
          <w:bCs/>
        </w:rPr>
      </w:pPr>
      <w:r w:rsidRPr="00C930E4">
        <w:rPr>
          <w:sz w:val="25"/>
          <w:szCs w:val="25"/>
        </w:rPr>
        <w:t xml:space="preserve"> A. Chabior, A. Fabi</w:t>
      </w:r>
      <w:r w:rsidRPr="00C930E4">
        <w:rPr>
          <w:rFonts w:ascii="Arial" w:hAnsi="Arial" w:cs="Arial"/>
          <w:sz w:val="25"/>
          <w:szCs w:val="25"/>
        </w:rPr>
        <w:t>ś</w:t>
      </w:r>
      <w:r w:rsidRPr="00C930E4">
        <w:rPr>
          <w:sz w:val="25"/>
          <w:szCs w:val="25"/>
        </w:rPr>
        <w:t>, J.K. Wawrzyniak Starzenie si</w:t>
      </w:r>
      <w:r w:rsidRPr="00C930E4">
        <w:rPr>
          <w:rFonts w:ascii="Arial" w:hAnsi="Arial" w:cs="Arial"/>
          <w:sz w:val="25"/>
          <w:szCs w:val="25"/>
        </w:rPr>
        <w:t>ę</w:t>
      </w:r>
      <w:r w:rsidRPr="00C930E4">
        <w:rPr>
          <w:sz w:val="25"/>
          <w:szCs w:val="25"/>
        </w:rPr>
        <w:t xml:space="preserve"> i staro</w:t>
      </w:r>
      <w:r w:rsidRPr="00C930E4">
        <w:rPr>
          <w:rFonts w:ascii="Arial" w:hAnsi="Arial" w:cs="Arial"/>
          <w:sz w:val="25"/>
          <w:szCs w:val="25"/>
        </w:rPr>
        <w:t>ść</w:t>
      </w:r>
      <w:r w:rsidRPr="00C930E4">
        <w:rPr>
          <w:sz w:val="25"/>
          <w:szCs w:val="25"/>
        </w:rPr>
        <w:t xml:space="preserve"> w perspektywie pracy socjalnej, Warszawa 2014</w:t>
      </w:r>
    </w:p>
    <w:p w14:paraId="3792B684" w14:textId="109F7D5A" w:rsidR="00385F32" w:rsidRPr="00C930E4" w:rsidRDefault="006F6BF6" w:rsidP="00C930E4">
      <w:pPr>
        <w:pStyle w:val="Akapitzlist"/>
        <w:numPr>
          <w:ilvl w:val="0"/>
          <w:numId w:val="10"/>
        </w:numPr>
        <w:rPr>
          <w:b/>
          <w:bCs/>
        </w:rPr>
      </w:pPr>
      <w:r w:rsidRPr="00C930E4">
        <w:rPr>
          <w:sz w:val="25"/>
          <w:szCs w:val="25"/>
        </w:rPr>
        <w:t>D. Jaszczak –Ku</w:t>
      </w:r>
      <w:r w:rsidRPr="00C930E4">
        <w:rPr>
          <w:rFonts w:ascii="Arial" w:hAnsi="Arial" w:cs="Arial"/>
          <w:sz w:val="25"/>
          <w:szCs w:val="25"/>
        </w:rPr>
        <w:t>ź</w:t>
      </w:r>
      <w:r w:rsidRPr="00C930E4">
        <w:rPr>
          <w:sz w:val="25"/>
          <w:szCs w:val="25"/>
        </w:rPr>
        <w:t>mi</w:t>
      </w:r>
      <w:r w:rsidRPr="00C930E4">
        <w:rPr>
          <w:rFonts w:ascii="Arial" w:hAnsi="Arial" w:cs="Arial"/>
          <w:sz w:val="25"/>
          <w:szCs w:val="25"/>
        </w:rPr>
        <w:t>ń</w:t>
      </w:r>
      <w:r w:rsidRPr="00C930E4">
        <w:rPr>
          <w:sz w:val="25"/>
          <w:szCs w:val="25"/>
        </w:rPr>
        <w:t>ska, K. Michalska (Red.) Przemoc w Rodzinie wobec osób starszych i niepełnosprawnych Poradnik dla pracowników pierwszego kontaktu,Warszawa 2010.</w:t>
      </w:r>
    </w:p>
    <w:sectPr w:rsidR="00385F32" w:rsidRPr="00C930E4">
      <w:footerReference w:type="default" r:id="rId1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F1405" w16cex:dateUtc="2020-07-31T20: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908F93" w16cid:durableId="22CF140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22F07" w14:textId="77777777" w:rsidR="009471A0" w:rsidRDefault="009471A0" w:rsidP="00042E68">
      <w:pPr>
        <w:spacing w:after="0" w:line="240" w:lineRule="auto"/>
      </w:pPr>
      <w:r>
        <w:separator/>
      </w:r>
    </w:p>
  </w:endnote>
  <w:endnote w:type="continuationSeparator" w:id="0">
    <w:p w14:paraId="37A28F9F" w14:textId="77777777" w:rsidR="009471A0" w:rsidRDefault="009471A0" w:rsidP="00042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inherit">
    <w:altName w:val="Cambria"/>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022567"/>
      <w:docPartObj>
        <w:docPartGallery w:val="Page Numbers (Bottom of Page)"/>
        <w:docPartUnique/>
      </w:docPartObj>
    </w:sdtPr>
    <w:sdtEndPr/>
    <w:sdtContent>
      <w:p w14:paraId="39BE613D" w14:textId="102BF639" w:rsidR="00042E68" w:rsidRDefault="00042E68">
        <w:pPr>
          <w:pStyle w:val="Stopka"/>
          <w:jc w:val="right"/>
        </w:pPr>
        <w:r>
          <w:fldChar w:fldCharType="begin"/>
        </w:r>
        <w:r>
          <w:instrText>PAGE   \* MERGEFORMAT</w:instrText>
        </w:r>
        <w:r>
          <w:fldChar w:fldCharType="separate"/>
        </w:r>
        <w:r w:rsidR="00FA3B67">
          <w:rPr>
            <w:noProof/>
          </w:rPr>
          <w:t>3</w:t>
        </w:r>
        <w:r>
          <w:fldChar w:fldCharType="end"/>
        </w:r>
      </w:p>
    </w:sdtContent>
  </w:sdt>
  <w:p w14:paraId="143CDC75" w14:textId="77777777" w:rsidR="00042E68" w:rsidRDefault="00042E6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8F1D5" w14:textId="77777777" w:rsidR="009471A0" w:rsidRDefault="009471A0" w:rsidP="00042E68">
      <w:pPr>
        <w:spacing w:after="0" w:line="240" w:lineRule="auto"/>
      </w:pPr>
      <w:r>
        <w:separator/>
      </w:r>
    </w:p>
  </w:footnote>
  <w:footnote w:type="continuationSeparator" w:id="0">
    <w:p w14:paraId="2331F080" w14:textId="77777777" w:rsidR="009471A0" w:rsidRDefault="009471A0" w:rsidP="00042E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9DB"/>
      </v:shape>
    </w:pict>
  </w:numPicBullet>
  <w:abstractNum w:abstractNumId="0" w15:restartNumberingAfterBreak="0">
    <w:nsid w:val="12B54C8D"/>
    <w:multiLevelType w:val="hybridMultilevel"/>
    <w:tmpl w:val="96FCBF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253711"/>
    <w:multiLevelType w:val="hybridMultilevel"/>
    <w:tmpl w:val="8320F39E"/>
    <w:lvl w:ilvl="0" w:tplc="04150001">
      <w:start w:val="1"/>
      <w:numFmt w:val="bullet"/>
      <w:lvlText w:val=""/>
      <w:lvlJc w:val="left"/>
      <w:pPr>
        <w:ind w:left="785" w:hanging="360"/>
      </w:pPr>
      <w:rPr>
        <w:rFonts w:ascii="Symbol" w:hAnsi="Symbol" w:hint="default"/>
      </w:rPr>
    </w:lvl>
    <w:lvl w:ilvl="1" w:tplc="04150003">
      <w:start w:val="1"/>
      <w:numFmt w:val="bullet"/>
      <w:lvlText w:val="o"/>
      <w:lvlJc w:val="left"/>
      <w:pPr>
        <w:ind w:left="1505" w:hanging="360"/>
      </w:pPr>
      <w:rPr>
        <w:rFonts w:ascii="Courier New" w:hAnsi="Courier New" w:cs="Courier New" w:hint="default"/>
      </w:rPr>
    </w:lvl>
    <w:lvl w:ilvl="2" w:tplc="04150005">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 w15:restartNumberingAfterBreak="0">
    <w:nsid w:val="154E0C19"/>
    <w:multiLevelType w:val="hybridMultilevel"/>
    <w:tmpl w:val="8F68F3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C3430F"/>
    <w:multiLevelType w:val="hybridMultilevel"/>
    <w:tmpl w:val="B29E01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9CB52A5"/>
    <w:multiLevelType w:val="hybridMultilevel"/>
    <w:tmpl w:val="36B65C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58A0865"/>
    <w:multiLevelType w:val="hybridMultilevel"/>
    <w:tmpl w:val="0A605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73D1087"/>
    <w:multiLevelType w:val="hybridMultilevel"/>
    <w:tmpl w:val="932A25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7825D77"/>
    <w:multiLevelType w:val="hybridMultilevel"/>
    <w:tmpl w:val="4F06F7E0"/>
    <w:lvl w:ilvl="0" w:tplc="D916D51E">
      <w:start w:val="1"/>
      <w:numFmt w:val="decimal"/>
      <w:lvlText w:val="%1."/>
      <w:lvlJc w:val="left"/>
      <w:pPr>
        <w:ind w:left="720" w:hanging="360"/>
      </w:pPr>
      <w:rPr>
        <w:rFonts w:hint="default"/>
        <w:b/>
        <w:bCs/>
        <w:color w:val="70AD47" w:themeColor="accent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AB875AB"/>
    <w:multiLevelType w:val="hybridMultilevel"/>
    <w:tmpl w:val="B61CC06C"/>
    <w:lvl w:ilvl="0" w:tplc="643A6608">
      <w:start w:val="1"/>
      <w:numFmt w:val="decimal"/>
      <w:lvlText w:val="%1."/>
      <w:lvlJc w:val="left"/>
      <w:pPr>
        <w:ind w:left="720" w:hanging="360"/>
      </w:pPr>
      <w:rPr>
        <w:rFonts w:hint="default"/>
        <w:b w:val="0"/>
        <w:sz w:val="2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DE33676"/>
    <w:multiLevelType w:val="hybridMultilevel"/>
    <w:tmpl w:val="15D04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9"/>
  </w:num>
  <w:num w:numId="5">
    <w:abstractNumId w:val="2"/>
  </w:num>
  <w:num w:numId="6">
    <w:abstractNumId w:val="6"/>
  </w:num>
  <w:num w:numId="7">
    <w:abstractNumId w:val="3"/>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32"/>
    <w:rsid w:val="00005679"/>
    <w:rsid w:val="00037CF6"/>
    <w:rsid w:val="00042E68"/>
    <w:rsid w:val="00046E79"/>
    <w:rsid w:val="001355F9"/>
    <w:rsid w:val="00164F5A"/>
    <w:rsid w:val="001A5DCE"/>
    <w:rsid w:val="001E1750"/>
    <w:rsid w:val="00204652"/>
    <w:rsid w:val="00205E32"/>
    <w:rsid w:val="002508A7"/>
    <w:rsid w:val="002B0287"/>
    <w:rsid w:val="0034534C"/>
    <w:rsid w:val="00385F32"/>
    <w:rsid w:val="00387061"/>
    <w:rsid w:val="003D0223"/>
    <w:rsid w:val="004552F0"/>
    <w:rsid w:val="004714AD"/>
    <w:rsid w:val="004838B9"/>
    <w:rsid w:val="004B3CFE"/>
    <w:rsid w:val="0055015A"/>
    <w:rsid w:val="00550360"/>
    <w:rsid w:val="00663133"/>
    <w:rsid w:val="006A6AD5"/>
    <w:rsid w:val="006D192B"/>
    <w:rsid w:val="006F6BF6"/>
    <w:rsid w:val="007D784F"/>
    <w:rsid w:val="007E601D"/>
    <w:rsid w:val="00822818"/>
    <w:rsid w:val="008F4846"/>
    <w:rsid w:val="00903163"/>
    <w:rsid w:val="009471A0"/>
    <w:rsid w:val="0095708B"/>
    <w:rsid w:val="00961974"/>
    <w:rsid w:val="00A26BB0"/>
    <w:rsid w:val="00B56C76"/>
    <w:rsid w:val="00B60D48"/>
    <w:rsid w:val="00C035CE"/>
    <w:rsid w:val="00C07174"/>
    <w:rsid w:val="00C64CE3"/>
    <w:rsid w:val="00C84D44"/>
    <w:rsid w:val="00C930E4"/>
    <w:rsid w:val="00DD433F"/>
    <w:rsid w:val="00DE34DA"/>
    <w:rsid w:val="00E511DD"/>
    <w:rsid w:val="00E762DF"/>
    <w:rsid w:val="00EF5FFB"/>
    <w:rsid w:val="00F40103"/>
    <w:rsid w:val="00F52E0A"/>
    <w:rsid w:val="00F8473A"/>
    <w:rsid w:val="00FA3B67"/>
    <w:rsid w:val="00FE5C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E4D72"/>
  <w15:chartTrackingRefBased/>
  <w15:docId w15:val="{C9B1043A-129F-4C48-AFB0-A4D79CF6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85F32"/>
    <w:pPr>
      <w:ind w:left="720"/>
      <w:contextualSpacing/>
    </w:pPr>
  </w:style>
  <w:style w:type="character" w:styleId="Odwoaniedokomentarza">
    <w:name w:val="annotation reference"/>
    <w:basedOn w:val="Domylnaczcionkaakapitu"/>
    <w:uiPriority w:val="99"/>
    <w:semiHidden/>
    <w:unhideWhenUsed/>
    <w:rsid w:val="00385F32"/>
    <w:rPr>
      <w:sz w:val="16"/>
      <w:szCs w:val="16"/>
    </w:rPr>
  </w:style>
  <w:style w:type="paragraph" w:styleId="Tekstkomentarza">
    <w:name w:val="annotation text"/>
    <w:basedOn w:val="Normalny"/>
    <w:link w:val="TekstkomentarzaZnak"/>
    <w:uiPriority w:val="99"/>
    <w:semiHidden/>
    <w:unhideWhenUsed/>
    <w:rsid w:val="00385F3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85F32"/>
    <w:rPr>
      <w:sz w:val="20"/>
      <w:szCs w:val="20"/>
    </w:rPr>
  </w:style>
  <w:style w:type="paragraph" w:styleId="Tematkomentarza">
    <w:name w:val="annotation subject"/>
    <w:basedOn w:val="Tekstkomentarza"/>
    <w:next w:val="Tekstkomentarza"/>
    <w:link w:val="TematkomentarzaZnak"/>
    <w:uiPriority w:val="99"/>
    <w:semiHidden/>
    <w:unhideWhenUsed/>
    <w:rsid w:val="00385F32"/>
    <w:rPr>
      <w:b/>
      <w:bCs/>
    </w:rPr>
  </w:style>
  <w:style w:type="character" w:customStyle="1" w:styleId="TematkomentarzaZnak">
    <w:name w:val="Temat komentarza Znak"/>
    <w:basedOn w:val="TekstkomentarzaZnak"/>
    <w:link w:val="Tematkomentarza"/>
    <w:uiPriority w:val="99"/>
    <w:semiHidden/>
    <w:rsid w:val="00385F32"/>
    <w:rPr>
      <w:b/>
      <w:bCs/>
      <w:sz w:val="20"/>
      <w:szCs w:val="20"/>
    </w:rPr>
  </w:style>
  <w:style w:type="paragraph" w:styleId="Tekstdymka">
    <w:name w:val="Balloon Text"/>
    <w:basedOn w:val="Normalny"/>
    <w:link w:val="TekstdymkaZnak"/>
    <w:uiPriority w:val="99"/>
    <w:semiHidden/>
    <w:unhideWhenUsed/>
    <w:rsid w:val="00385F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5F32"/>
    <w:rPr>
      <w:rFonts w:ascii="Segoe UI" w:hAnsi="Segoe UI" w:cs="Segoe UI"/>
      <w:sz w:val="18"/>
      <w:szCs w:val="18"/>
    </w:rPr>
  </w:style>
  <w:style w:type="table" w:styleId="Tabela-Siatka">
    <w:name w:val="Table Grid"/>
    <w:basedOn w:val="Standardowy"/>
    <w:uiPriority w:val="39"/>
    <w:rsid w:val="00822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042E6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42E68"/>
    <w:rPr>
      <w:b/>
      <w:bCs/>
    </w:rPr>
  </w:style>
  <w:style w:type="paragraph" w:styleId="Nagwek">
    <w:name w:val="header"/>
    <w:basedOn w:val="Normalny"/>
    <w:link w:val="NagwekZnak"/>
    <w:uiPriority w:val="99"/>
    <w:unhideWhenUsed/>
    <w:rsid w:val="00042E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2E68"/>
  </w:style>
  <w:style w:type="paragraph" w:styleId="Stopka">
    <w:name w:val="footer"/>
    <w:basedOn w:val="Normalny"/>
    <w:link w:val="StopkaZnak"/>
    <w:uiPriority w:val="99"/>
    <w:unhideWhenUsed/>
    <w:rsid w:val="00042E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2E68"/>
  </w:style>
  <w:style w:type="table" w:styleId="Tabelasiatki4akcent6">
    <w:name w:val="Grid Table 4 Accent 6"/>
    <w:basedOn w:val="Standardowy"/>
    <w:uiPriority w:val="49"/>
    <w:rsid w:val="00E511D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ipercze">
    <w:name w:val="Hyperlink"/>
    <w:basedOn w:val="Domylnaczcionkaakapitu"/>
    <w:uiPriority w:val="99"/>
    <w:semiHidden/>
    <w:unhideWhenUsed/>
    <w:rsid w:val="00C07174"/>
    <w:rPr>
      <w:color w:val="0000FF"/>
      <w:u w:val="single"/>
    </w:rPr>
  </w:style>
  <w:style w:type="paragraph" w:customStyle="1" w:styleId="wazne">
    <w:name w:val="wazne"/>
    <w:basedOn w:val="Normalny"/>
    <w:rsid w:val="00C0717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419687">
      <w:bodyDiv w:val="1"/>
      <w:marLeft w:val="0"/>
      <w:marRight w:val="0"/>
      <w:marTop w:val="0"/>
      <w:marBottom w:val="0"/>
      <w:divBdr>
        <w:top w:val="none" w:sz="0" w:space="0" w:color="auto"/>
        <w:left w:val="none" w:sz="0" w:space="0" w:color="auto"/>
        <w:bottom w:val="none" w:sz="0" w:space="0" w:color="auto"/>
        <w:right w:val="none" w:sz="0" w:space="0" w:color="auto"/>
      </w:divBdr>
    </w:div>
    <w:div w:id="75485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google.pl/url?sa=i&amp;url=https://fajnyremont.pl/artykul/5,numery-alarmowe&amp;psig=AOvVaw1X6SsUHzLiJGTMKduntjm7&amp;ust=1595845111522000&amp;source=images&amp;cd=vfe&amp;ved=0CAIQjRxqFwoTCLCr-rrY6uoCFQAAAAAdAAAAABAO" TargetMode="Externa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2EA283-A842-40F7-B416-76432012BEE0}" type="doc">
      <dgm:prSet loTypeId="urn:microsoft.com/office/officeart/2005/8/layout/radial3" loCatId="cycle" qsTypeId="urn:microsoft.com/office/officeart/2005/8/quickstyle/simple4" qsCatId="simple" csTypeId="urn:microsoft.com/office/officeart/2005/8/colors/accent6_5" csCatId="accent6" phldr="1"/>
      <dgm:spPr/>
      <dgm:t>
        <a:bodyPr/>
        <a:lstStyle/>
        <a:p>
          <a:endParaRPr lang="pl-PL"/>
        </a:p>
      </dgm:t>
    </dgm:pt>
    <dgm:pt modelId="{95220586-51F4-443E-98C3-C2389BFE9611}">
      <dgm:prSet phldrT="[Tekst]" custT="1"/>
      <dgm:spPr/>
      <dgm:t>
        <a:bodyPr/>
        <a:lstStyle/>
        <a:p>
          <a:r>
            <a:rPr lang="pl-PL" sz="1400" b="1">
              <a:latin typeface="Times New Roman" panose="02020603050405020304" pitchFamily="18" charset="0"/>
              <a:cs typeface="Times New Roman" panose="02020603050405020304" pitchFamily="18" charset="0"/>
            </a:rPr>
            <a:t>Instytucje, które mogą założyć Niebieską Karte</a:t>
          </a:r>
        </a:p>
      </dgm:t>
    </dgm:pt>
    <dgm:pt modelId="{44DE6482-5E0C-46D4-AFD0-AC407F7C662A}" type="parTrans" cxnId="{C81B5982-51EA-41C8-BF23-5BD7BF1E927D}">
      <dgm:prSet/>
      <dgm:spPr/>
      <dgm:t>
        <a:bodyPr/>
        <a:lstStyle/>
        <a:p>
          <a:endParaRPr lang="pl-PL"/>
        </a:p>
      </dgm:t>
    </dgm:pt>
    <dgm:pt modelId="{2A45B1B7-E6F8-46EE-BE3E-7B8061B19083}" type="sibTrans" cxnId="{C81B5982-51EA-41C8-BF23-5BD7BF1E927D}">
      <dgm:prSet/>
      <dgm:spPr/>
      <dgm:t>
        <a:bodyPr/>
        <a:lstStyle/>
        <a:p>
          <a:endParaRPr lang="pl-PL"/>
        </a:p>
      </dgm:t>
    </dgm:pt>
    <dgm:pt modelId="{AF63123C-4D5B-43D0-88D4-F0804E19B2CA}">
      <dgm:prSet phldrT="[Tekst]" custT="1"/>
      <dgm:spPr/>
      <dgm:t>
        <a:bodyPr/>
        <a:lstStyle/>
        <a:p>
          <a:r>
            <a:rPr lang="pl-PL" sz="1400" b="1">
              <a:latin typeface="Times New Roman" panose="02020603050405020304" pitchFamily="18" charset="0"/>
              <a:cs typeface="Times New Roman" panose="02020603050405020304" pitchFamily="18" charset="0"/>
            </a:rPr>
            <a:t>Policja</a:t>
          </a:r>
        </a:p>
      </dgm:t>
    </dgm:pt>
    <dgm:pt modelId="{7E5F7895-26BA-4640-BFD9-D4D84D6D8F2E}" type="parTrans" cxnId="{1F3D430B-27CD-4B70-A299-74C323D4F1D5}">
      <dgm:prSet/>
      <dgm:spPr/>
      <dgm:t>
        <a:bodyPr/>
        <a:lstStyle/>
        <a:p>
          <a:endParaRPr lang="pl-PL"/>
        </a:p>
      </dgm:t>
    </dgm:pt>
    <dgm:pt modelId="{F128FD13-052D-4C15-965A-4295CC644B9A}" type="sibTrans" cxnId="{1F3D430B-27CD-4B70-A299-74C323D4F1D5}">
      <dgm:prSet/>
      <dgm:spPr/>
      <dgm:t>
        <a:bodyPr/>
        <a:lstStyle/>
        <a:p>
          <a:endParaRPr lang="pl-PL"/>
        </a:p>
      </dgm:t>
    </dgm:pt>
    <dgm:pt modelId="{B1627953-D4EE-45C5-A798-8CD17F49F823}">
      <dgm:prSet phldrT="[Tekst]" custT="1"/>
      <dgm:spPr/>
      <dgm:t>
        <a:bodyPr/>
        <a:lstStyle/>
        <a:p>
          <a:r>
            <a:rPr lang="pl-PL" sz="1400" b="1">
              <a:latin typeface="Times New Roman" panose="02020603050405020304" pitchFamily="18" charset="0"/>
              <a:cs typeface="Times New Roman" panose="02020603050405020304" pitchFamily="18" charset="0"/>
            </a:rPr>
            <a:t>Służba zdrowia</a:t>
          </a:r>
        </a:p>
      </dgm:t>
    </dgm:pt>
    <dgm:pt modelId="{68C0733C-59A9-4E6B-BBEE-998430E8601C}" type="parTrans" cxnId="{EDD0CDA5-68FA-4824-89D1-EEE56F30E536}">
      <dgm:prSet/>
      <dgm:spPr/>
      <dgm:t>
        <a:bodyPr/>
        <a:lstStyle/>
        <a:p>
          <a:endParaRPr lang="pl-PL"/>
        </a:p>
      </dgm:t>
    </dgm:pt>
    <dgm:pt modelId="{2FA284F6-0584-47DD-8C14-517B76E27C43}" type="sibTrans" cxnId="{EDD0CDA5-68FA-4824-89D1-EEE56F30E536}">
      <dgm:prSet/>
      <dgm:spPr/>
      <dgm:t>
        <a:bodyPr/>
        <a:lstStyle/>
        <a:p>
          <a:endParaRPr lang="pl-PL"/>
        </a:p>
      </dgm:t>
    </dgm:pt>
    <dgm:pt modelId="{EA8155DC-744E-4F98-B252-82130B2292E9}">
      <dgm:prSet phldrT="[Tekst]" custT="1"/>
      <dgm:spPr/>
      <dgm:t>
        <a:bodyPr/>
        <a:lstStyle/>
        <a:p>
          <a:r>
            <a:rPr lang="pl-PL" sz="1400" b="1">
              <a:latin typeface="Times New Roman" panose="02020603050405020304" pitchFamily="18" charset="0"/>
              <a:cs typeface="Times New Roman" panose="02020603050405020304" pitchFamily="18" charset="0"/>
            </a:rPr>
            <a:t>Oświata</a:t>
          </a:r>
        </a:p>
      </dgm:t>
    </dgm:pt>
    <dgm:pt modelId="{3E3109D2-F539-4549-98CA-A39CDB0F49FC}" type="parTrans" cxnId="{CE4595C7-1CD5-4EA7-8451-55620C4E34FE}">
      <dgm:prSet/>
      <dgm:spPr/>
      <dgm:t>
        <a:bodyPr/>
        <a:lstStyle/>
        <a:p>
          <a:endParaRPr lang="pl-PL"/>
        </a:p>
      </dgm:t>
    </dgm:pt>
    <dgm:pt modelId="{8BB9EDBD-A319-4880-8FE0-D3A887EA791B}" type="sibTrans" cxnId="{CE4595C7-1CD5-4EA7-8451-55620C4E34FE}">
      <dgm:prSet/>
      <dgm:spPr/>
      <dgm:t>
        <a:bodyPr/>
        <a:lstStyle/>
        <a:p>
          <a:endParaRPr lang="pl-PL"/>
        </a:p>
      </dgm:t>
    </dgm:pt>
    <dgm:pt modelId="{ABF22030-BE5E-4683-9829-93A863C65A86}">
      <dgm:prSet phldrT="[Tekst]" custT="1"/>
      <dgm:spPr/>
      <dgm:t>
        <a:bodyPr/>
        <a:lstStyle/>
        <a:p>
          <a:r>
            <a:rPr lang="pl-PL" sz="1400" b="1">
              <a:latin typeface="Times New Roman" panose="02020603050405020304" pitchFamily="18" charset="0"/>
              <a:cs typeface="Times New Roman" panose="02020603050405020304" pitchFamily="18" charset="0"/>
            </a:rPr>
            <a:t>Pomoc Społeczna</a:t>
          </a:r>
        </a:p>
      </dgm:t>
    </dgm:pt>
    <dgm:pt modelId="{0EBB96A7-0060-421D-B7AC-EA4F8C7BA464}" type="parTrans" cxnId="{AF2E2040-4891-4693-9D5F-6F17CC9D9EB1}">
      <dgm:prSet/>
      <dgm:spPr/>
      <dgm:t>
        <a:bodyPr/>
        <a:lstStyle/>
        <a:p>
          <a:endParaRPr lang="pl-PL"/>
        </a:p>
      </dgm:t>
    </dgm:pt>
    <dgm:pt modelId="{A3518FED-48AE-483C-96BE-B637C1575E90}" type="sibTrans" cxnId="{AF2E2040-4891-4693-9D5F-6F17CC9D9EB1}">
      <dgm:prSet/>
      <dgm:spPr/>
      <dgm:t>
        <a:bodyPr/>
        <a:lstStyle/>
        <a:p>
          <a:endParaRPr lang="pl-PL"/>
        </a:p>
      </dgm:t>
    </dgm:pt>
    <dgm:pt modelId="{DBB8E51F-8736-4D3E-91E9-FA50FD14CA9E}">
      <dgm:prSet custT="1"/>
      <dgm:spPr/>
      <dgm:t>
        <a:bodyPr/>
        <a:lstStyle/>
        <a:p>
          <a:r>
            <a:rPr lang="pl-PL" sz="1400" b="1"/>
            <a:t>Gminna Komisja Rozwiązywania Problemów Alkoholowych </a:t>
          </a:r>
        </a:p>
      </dgm:t>
    </dgm:pt>
    <dgm:pt modelId="{A68A2661-D6EF-4560-95C6-D23EA09C0CFD}" type="parTrans" cxnId="{3D404B0F-A462-49CE-BAF7-97681FAB8255}">
      <dgm:prSet/>
      <dgm:spPr/>
      <dgm:t>
        <a:bodyPr/>
        <a:lstStyle/>
        <a:p>
          <a:endParaRPr lang="pl-PL"/>
        </a:p>
      </dgm:t>
    </dgm:pt>
    <dgm:pt modelId="{5F62D8FC-089B-481D-8629-27DCAFB2C2C3}" type="sibTrans" cxnId="{3D404B0F-A462-49CE-BAF7-97681FAB8255}">
      <dgm:prSet/>
      <dgm:spPr/>
      <dgm:t>
        <a:bodyPr/>
        <a:lstStyle/>
        <a:p>
          <a:endParaRPr lang="pl-PL"/>
        </a:p>
      </dgm:t>
    </dgm:pt>
    <dgm:pt modelId="{F5643A4B-5392-4AE9-95C6-C0CB1D18D3C0}" type="pres">
      <dgm:prSet presAssocID="{752EA283-A842-40F7-B416-76432012BEE0}" presName="composite" presStyleCnt="0">
        <dgm:presLayoutVars>
          <dgm:chMax val="1"/>
          <dgm:dir/>
          <dgm:resizeHandles val="exact"/>
        </dgm:presLayoutVars>
      </dgm:prSet>
      <dgm:spPr/>
      <dgm:t>
        <a:bodyPr/>
        <a:lstStyle/>
        <a:p>
          <a:endParaRPr lang="pl-PL"/>
        </a:p>
      </dgm:t>
    </dgm:pt>
    <dgm:pt modelId="{016EFC52-071C-4AB6-90F7-6A0B03222582}" type="pres">
      <dgm:prSet presAssocID="{752EA283-A842-40F7-B416-76432012BEE0}" presName="radial" presStyleCnt="0">
        <dgm:presLayoutVars>
          <dgm:animLvl val="ctr"/>
        </dgm:presLayoutVars>
      </dgm:prSet>
      <dgm:spPr/>
      <dgm:t>
        <a:bodyPr/>
        <a:lstStyle/>
        <a:p>
          <a:endParaRPr lang="pl-PL"/>
        </a:p>
      </dgm:t>
    </dgm:pt>
    <dgm:pt modelId="{3E47F92E-26DA-462C-BD58-EA6C84F8BEE7}" type="pres">
      <dgm:prSet presAssocID="{95220586-51F4-443E-98C3-C2389BFE9611}" presName="centerShape" presStyleLbl="vennNode1" presStyleIdx="0" presStyleCnt="6"/>
      <dgm:spPr/>
      <dgm:t>
        <a:bodyPr/>
        <a:lstStyle/>
        <a:p>
          <a:endParaRPr lang="pl-PL"/>
        </a:p>
      </dgm:t>
    </dgm:pt>
    <dgm:pt modelId="{C079F244-18D7-4FDF-B498-0D464A84F691}" type="pres">
      <dgm:prSet presAssocID="{AF63123C-4D5B-43D0-88D4-F0804E19B2CA}" presName="node" presStyleLbl="vennNode1" presStyleIdx="1" presStyleCnt="6" custScaleX="150262" custScaleY="144123" custRadScaleRad="117987" custRadScaleInc="-1514">
        <dgm:presLayoutVars>
          <dgm:bulletEnabled val="1"/>
        </dgm:presLayoutVars>
      </dgm:prSet>
      <dgm:spPr/>
      <dgm:t>
        <a:bodyPr/>
        <a:lstStyle/>
        <a:p>
          <a:endParaRPr lang="pl-PL"/>
        </a:p>
      </dgm:t>
    </dgm:pt>
    <dgm:pt modelId="{F8BF0D31-8E6D-413B-9FC6-6FC2A23445CA}" type="pres">
      <dgm:prSet presAssocID="{B1627953-D4EE-45C5-A798-8CD17F49F823}" presName="node" presStyleLbl="vennNode1" presStyleIdx="2" presStyleCnt="6" custScaleX="147745" custScaleY="140786" custRadScaleRad="118889" custRadScaleInc="-2682">
        <dgm:presLayoutVars>
          <dgm:bulletEnabled val="1"/>
        </dgm:presLayoutVars>
      </dgm:prSet>
      <dgm:spPr/>
      <dgm:t>
        <a:bodyPr/>
        <a:lstStyle/>
        <a:p>
          <a:endParaRPr lang="pl-PL"/>
        </a:p>
      </dgm:t>
    </dgm:pt>
    <dgm:pt modelId="{E06808C8-3A46-4028-91FF-76E7AAC11DFC}" type="pres">
      <dgm:prSet presAssocID="{DBB8E51F-8736-4D3E-91E9-FA50FD14CA9E}" presName="node" presStyleLbl="vennNode1" presStyleIdx="3" presStyleCnt="6" custScaleX="166023" custScaleY="153260" custRadScaleRad="123222" custRadScaleInc="-9234">
        <dgm:presLayoutVars>
          <dgm:bulletEnabled val="1"/>
        </dgm:presLayoutVars>
      </dgm:prSet>
      <dgm:spPr/>
      <dgm:t>
        <a:bodyPr/>
        <a:lstStyle/>
        <a:p>
          <a:endParaRPr lang="pl-PL"/>
        </a:p>
      </dgm:t>
    </dgm:pt>
    <dgm:pt modelId="{75255BE6-E00B-44CC-8E65-06A90EB706F7}" type="pres">
      <dgm:prSet presAssocID="{EA8155DC-744E-4F98-B252-82130B2292E9}" presName="node" presStyleLbl="vennNode1" presStyleIdx="4" presStyleCnt="6" custScaleX="156193" custScaleY="149882" custRadScaleRad="123420" custRadScaleInc="11476">
        <dgm:presLayoutVars>
          <dgm:bulletEnabled val="1"/>
        </dgm:presLayoutVars>
      </dgm:prSet>
      <dgm:spPr/>
      <dgm:t>
        <a:bodyPr/>
        <a:lstStyle/>
        <a:p>
          <a:endParaRPr lang="pl-PL"/>
        </a:p>
      </dgm:t>
    </dgm:pt>
    <dgm:pt modelId="{1B77AC8A-B3A5-4FC1-B1A3-491D4AD9EC56}" type="pres">
      <dgm:prSet presAssocID="{ABF22030-BE5E-4683-9829-93A863C65A86}" presName="node" presStyleLbl="vennNode1" presStyleIdx="5" presStyleCnt="6" custScaleX="144604" custScaleY="139120" custRadScaleRad="119268" custRadScaleInc="-2588">
        <dgm:presLayoutVars>
          <dgm:bulletEnabled val="1"/>
        </dgm:presLayoutVars>
      </dgm:prSet>
      <dgm:spPr/>
      <dgm:t>
        <a:bodyPr/>
        <a:lstStyle/>
        <a:p>
          <a:endParaRPr lang="pl-PL"/>
        </a:p>
      </dgm:t>
    </dgm:pt>
  </dgm:ptLst>
  <dgm:cxnLst>
    <dgm:cxn modelId="{1F3D430B-27CD-4B70-A299-74C323D4F1D5}" srcId="{95220586-51F4-443E-98C3-C2389BFE9611}" destId="{AF63123C-4D5B-43D0-88D4-F0804E19B2CA}" srcOrd="0" destOrd="0" parTransId="{7E5F7895-26BA-4640-BFD9-D4D84D6D8F2E}" sibTransId="{F128FD13-052D-4C15-965A-4295CC644B9A}"/>
    <dgm:cxn modelId="{C81B5982-51EA-41C8-BF23-5BD7BF1E927D}" srcId="{752EA283-A842-40F7-B416-76432012BEE0}" destId="{95220586-51F4-443E-98C3-C2389BFE9611}" srcOrd="0" destOrd="0" parTransId="{44DE6482-5E0C-46D4-AFD0-AC407F7C662A}" sibTransId="{2A45B1B7-E6F8-46EE-BE3E-7B8061B19083}"/>
    <dgm:cxn modelId="{67B9DBC2-08E8-4167-88D3-36BE51CD9847}" type="presOf" srcId="{DBB8E51F-8736-4D3E-91E9-FA50FD14CA9E}" destId="{E06808C8-3A46-4028-91FF-76E7AAC11DFC}" srcOrd="0" destOrd="0" presId="urn:microsoft.com/office/officeart/2005/8/layout/radial3"/>
    <dgm:cxn modelId="{3D404B0F-A462-49CE-BAF7-97681FAB8255}" srcId="{95220586-51F4-443E-98C3-C2389BFE9611}" destId="{DBB8E51F-8736-4D3E-91E9-FA50FD14CA9E}" srcOrd="2" destOrd="0" parTransId="{A68A2661-D6EF-4560-95C6-D23EA09C0CFD}" sibTransId="{5F62D8FC-089B-481D-8629-27DCAFB2C2C3}"/>
    <dgm:cxn modelId="{8670A39B-0805-4181-BBFE-CD566C22F788}" type="presOf" srcId="{AF63123C-4D5B-43D0-88D4-F0804E19B2CA}" destId="{C079F244-18D7-4FDF-B498-0D464A84F691}" srcOrd="0" destOrd="0" presId="urn:microsoft.com/office/officeart/2005/8/layout/radial3"/>
    <dgm:cxn modelId="{91884A38-3939-44E1-913A-66E88E2EDC23}" type="presOf" srcId="{B1627953-D4EE-45C5-A798-8CD17F49F823}" destId="{F8BF0D31-8E6D-413B-9FC6-6FC2A23445CA}" srcOrd="0" destOrd="0" presId="urn:microsoft.com/office/officeart/2005/8/layout/radial3"/>
    <dgm:cxn modelId="{EDD0CDA5-68FA-4824-89D1-EEE56F30E536}" srcId="{95220586-51F4-443E-98C3-C2389BFE9611}" destId="{B1627953-D4EE-45C5-A798-8CD17F49F823}" srcOrd="1" destOrd="0" parTransId="{68C0733C-59A9-4E6B-BBEE-998430E8601C}" sibTransId="{2FA284F6-0584-47DD-8C14-517B76E27C43}"/>
    <dgm:cxn modelId="{5CB64DBA-C50D-450F-88E2-7482E4803438}" type="presOf" srcId="{752EA283-A842-40F7-B416-76432012BEE0}" destId="{F5643A4B-5392-4AE9-95C6-C0CB1D18D3C0}" srcOrd="0" destOrd="0" presId="urn:microsoft.com/office/officeart/2005/8/layout/radial3"/>
    <dgm:cxn modelId="{1BC98734-5BE6-424F-AFAF-A6582182FBCA}" type="presOf" srcId="{EA8155DC-744E-4F98-B252-82130B2292E9}" destId="{75255BE6-E00B-44CC-8E65-06A90EB706F7}" srcOrd="0" destOrd="0" presId="urn:microsoft.com/office/officeart/2005/8/layout/radial3"/>
    <dgm:cxn modelId="{AF2E2040-4891-4693-9D5F-6F17CC9D9EB1}" srcId="{95220586-51F4-443E-98C3-C2389BFE9611}" destId="{ABF22030-BE5E-4683-9829-93A863C65A86}" srcOrd="4" destOrd="0" parTransId="{0EBB96A7-0060-421D-B7AC-EA4F8C7BA464}" sibTransId="{A3518FED-48AE-483C-96BE-B637C1575E90}"/>
    <dgm:cxn modelId="{CE4595C7-1CD5-4EA7-8451-55620C4E34FE}" srcId="{95220586-51F4-443E-98C3-C2389BFE9611}" destId="{EA8155DC-744E-4F98-B252-82130B2292E9}" srcOrd="3" destOrd="0" parTransId="{3E3109D2-F539-4549-98CA-A39CDB0F49FC}" sibTransId="{8BB9EDBD-A319-4880-8FE0-D3A887EA791B}"/>
    <dgm:cxn modelId="{1CE7AC9A-D63B-48D8-ABD7-D152DC422551}" type="presOf" srcId="{ABF22030-BE5E-4683-9829-93A863C65A86}" destId="{1B77AC8A-B3A5-4FC1-B1A3-491D4AD9EC56}" srcOrd="0" destOrd="0" presId="urn:microsoft.com/office/officeart/2005/8/layout/radial3"/>
    <dgm:cxn modelId="{C8F5B575-0E51-432C-B826-95CFA27066C5}" type="presOf" srcId="{95220586-51F4-443E-98C3-C2389BFE9611}" destId="{3E47F92E-26DA-462C-BD58-EA6C84F8BEE7}" srcOrd="0" destOrd="0" presId="urn:microsoft.com/office/officeart/2005/8/layout/radial3"/>
    <dgm:cxn modelId="{301846D4-E30B-407B-844D-23635CF8963A}" type="presParOf" srcId="{F5643A4B-5392-4AE9-95C6-C0CB1D18D3C0}" destId="{016EFC52-071C-4AB6-90F7-6A0B03222582}" srcOrd="0" destOrd="0" presId="urn:microsoft.com/office/officeart/2005/8/layout/radial3"/>
    <dgm:cxn modelId="{DD78B335-E192-4C70-A0CB-D4176C2AEF17}" type="presParOf" srcId="{016EFC52-071C-4AB6-90F7-6A0B03222582}" destId="{3E47F92E-26DA-462C-BD58-EA6C84F8BEE7}" srcOrd="0" destOrd="0" presId="urn:microsoft.com/office/officeart/2005/8/layout/radial3"/>
    <dgm:cxn modelId="{5BA21FC6-EBED-4233-8D06-DE8337EE3B18}" type="presParOf" srcId="{016EFC52-071C-4AB6-90F7-6A0B03222582}" destId="{C079F244-18D7-4FDF-B498-0D464A84F691}" srcOrd="1" destOrd="0" presId="urn:microsoft.com/office/officeart/2005/8/layout/radial3"/>
    <dgm:cxn modelId="{816ADB5D-0594-4FBE-A41F-C3C4D84487FE}" type="presParOf" srcId="{016EFC52-071C-4AB6-90F7-6A0B03222582}" destId="{F8BF0D31-8E6D-413B-9FC6-6FC2A23445CA}" srcOrd="2" destOrd="0" presId="urn:microsoft.com/office/officeart/2005/8/layout/radial3"/>
    <dgm:cxn modelId="{92F59E19-234E-4114-AD43-E8CD5A6AF752}" type="presParOf" srcId="{016EFC52-071C-4AB6-90F7-6A0B03222582}" destId="{E06808C8-3A46-4028-91FF-76E7AAC11DFC}" srcOrd="3" destOrd="0" presId="urn:microsoft.com/office/officeart/2005/8/layout/radial3"/>
    <dgm:cxn modelId="{41EDC520-85A6-42C1-B47B-198575BDF717}" type="presParOf" srcId="{016EFC52-071C-4AB6-90F7-6A0B03222582}" destId="{75255BE6-E00B-44CC-8E65-06A90EB706F7}" srcOrd="4" destOrd="0" presId="urn:microsoft.com/office/officeart/2005/8/layout/radial3"/>
    <dgm:cxn modelId="{48E182BE-6566-448F-8147-0047C3189506}" type="presParOf" srcId="{016EFC52-071C-4AB6-90F7-6A0B03222582}" destId="{1B77AC8A-B3A5-4FC1-B1A3-491D4AD9EC56}" srcOrd="5" destOrd="0" presId="urn:microsoft.com/office/officeart/2005/8/layout/radial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47F92E-26DA-462C-BD58-EA6C84F8BEE7}">
      <dsp:nvSpPr>
        <dsp:cNvPr id="0" name=""/>
        <dsp:cNvSpPr/>
      </dsp:nvSpPr>
      <dsp:spPr>
        <a:xfrm>
          <a:off x="1790903" y="821422"/>
          <a:ext cx="1955908" cy="1955908"/>
        </a:xfrm>
        <a:prstGeom prst="ellipse">
          <a:avLst/>
        </a:prstGeom>
        <a:gradFill rotWithShape="0">
          <a:gsLst>
            <a:gs pos="0">
              <a:schemeClr val="accent6">
                <a:shade val="80000"/>
                <a:alpha val="50000"/>
                <a:hueOff val="0"/>
                <a:satOff val="0"/>
                <a:lumOff val="0"/>
                <a:alphaOff val="0"/>
                <a:satMod val="103000"/>
                <a:lumMod val="102000"/>
                <a:tint val="94000"/>
              </a:schemeClr>
            </a:gs>
            <a:gs pos="50000">
              <a:schemeClr val="accent6">
                <a:shade val="80000"/>
                <a:alpha val="50000"/>
                <a:hueOff val="0"/>
                <a:satOff val="0"/>
                <a:lumOff val="0"/>
                <a:alphaOff val="0"/>
                <a:satMod val="110000"/>
                <a:lumMod val="100000"/>
                <a:shade val="100000"/>
              </a:schemeClr>
            </a:gs>
            <a:gs pos="100000">
              <a:schemeClr val="accent6">
                <a:shade val="80000"/>
                <a:alpha val="5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pl-PL" sz="1400" b="1" kern="1200">
              <a:latin typeface="Times New Roman" panose="02020603050405020304" pitchFamily="18" charset="0"/>
              <a:cs typeface="Times New Roman" panose="02020603050405020304" pitchFamily="18" charset="0"/>
            </a:rPr>
            <a:t>Instytucje, które mogą założyć Niebieską Karte</a:t>
          </a:r>
        </a:p>
      </dsp:txBody>
      <dsp:txXfrm>
        <a:off x="2077339" y="1107858"/>
        <a:ext cx="1383036" cy="1383036"/>
      </dsp:txXfrm>
    </dsp:sp>
    <dsp:sp modelId="{C079F244-18D7-4FDF-B498-0D464A84F691}">
      <dsp:nvSpPr>
        <dsp:cNvPr id="0" name=""/>
        <dsp:cNvSpPr/>
      </dsp:nvSpPr>
      <dsp:spPr>
        <a:xfrm>
          <a:off x="2005550" y="-177745"/>
          <a:ext cx="1469493" cy="1409457"/>
        </a:xfrm>
        <a:prstGeom prst="ellipse">
          <a:avLst/>
        </a:prstGeom>
        <a:gradFill rotWithShape="0">
          <a:gsLst>
            <a:gs pos="0">
              <a:schemeClr val="accent6">
                <a:shade val="80000"/>
                <a:alpha val="50000"/>
                <a:hueOff val="-16"/>
                <a:satOff val="-94"/>
                <a:lumOff val="947"/>
                <a:alphaOff val="6000"/>
                <a:satMod val="103000"/>
                <a:lumMod val="102000"/>
                <a:tint val="94000"/>
              </a:schemeClr>
            </a:gs>
            <a:gs pos="50000">
              <a:schemeClr val="accent6">
                <a:shade val="80000"/>
                <a:alpha val="50000"/>
                <a:hueOff val="-16"/>
                <a:satOff val="-94"/>
                <a:lumOff val="947"/>
                <a:alphaOff val="6000"/>
                <a:satMod val="110000"/>
                <a:lumMod val="100000"/>
                <a:shade val="100000"/>
              </a:schemeClr>
            </a:gs>
            <a:gs pos="100000">
              <a:schemeClr val="accent6">
                <a:shade val="80000"/>
                <a:alpha val="50000"/>
                <a:hueOff val="-16"/>
                <a:satOff val="-94"/>
                <a:lumOff val="947"/>
                <a:alphaOff val="6000"/>
                <a:lumMod val="99000"/>
                <a:satMod val="120000"/>
                <a:shade val="78000"/>
              </a:schemeClr>
            </a:gs>
          </a:gsLst>
          <a:lin ang="54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pl-PL" sz="1400" b="1" kern="1200">
              <a:latin typeface="Times New Roman" panose="02020603050405020304" pitchFamily="18" charset="0"/>
              <a:cs typeface="Times New Roman" panose="02020603050405020304" pitchFamily="18" charset="0"/>
            </a:rPr>
            <a:t>Policja</a:t>
          </a:r>
        </a:p>
      </dsp:txBody>
      <dsp:txXfrm>
        <a:off x="2220752" y="28665"/>
        <a:ext cx="1039089" cy="996637"/>
      </dsp:txXfrm>
    </dsp:sp>
    <dsp:sp modelId="{F8BF0D31-8E6D-413B-9FC6-6FC2A23445CA}">
      <dsp:nvSpPr>
        <dsp:cNvPr id="0" name=""/>
        <dsp:cNvSpPr/>
      </dsp:nvSpPr>
      <dsp:spPr>
        <a:xfrm>
          <a:off x="3468547" y="595290"/>
          <a:ext cx="1444878" cy="1376822"/>
        </a:xfrm>
        <a:prstGeom prst="ellipse">
          <a:avLst/>
        </a:prstGeom>
        <a:gradFill rotWithShape="0">
          <a:gsLst>
            <a:gs pos="0">
              <a:schemeClr val="accent6">
                <a:shade val="80000"/>
                <a:alpha val="50000"/>
                <a:hueOff val="-32"/>
                <a:satOff val="-189"/>
                <a:lumOff val="1894"/>
                <a:alphaOff val="12000"/>
                <a:satMod val="103000"/>
                <a:lumMod val="102000"/>
                <a:tint val="94000"/>
              </a:schemeClr>
            </a:gs>
            <a:gs pos="50000">
              <a:schemeClr val="accent6">
                <a:shade val="80000"/>
                <a:alpha val="50000"/>
                <a:hueOff val="-32"/>
                <a:satOff val="-189"/>
                <a:lumOff val="1894"/>
                <a:alphaOff val="12000"/>
                <a:satMod val="110000"/>
                <a:lumMod val="100000"/>
                <a:shade val="100000"/>
              </a:schemeClr>
            </a:gs>
            <a:gs pos="100000">
              <a:schemeClr val="accent6">
                <a:shade val="80000"/>
                <a:alpha val="50000"/>
                <a:hueOff val="-32"/>
                <a:satOff val="-189"/>
                <a:lumOff val="1894"/>
                <a:alphaOff val="12000"/>
                <a:lumMod val="99000"/>
                <a:satMod val="120000"/>
                <a:shade val="78000"/>
              </a:schemeClr>
            </a:gs>
          </a:gsLst>
          <a:lin ang="54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pl-PL" sz="1400" b="1" kern="1200">
              <a:latin typeface="Times New Roman" panose="02020603050405020304" pitchFamily="18" charset="0"/>
              <a:cs typeface="Times New Roman" panose="02020603050405020304" pitchFamily="18" charset="0"/>
            </a:rPr>
            <a:t>Służba zdrowia</a:t>
          </a:r>
        </a:p>
      </dsp:txBody>
      <dsp:txXfrm>
        <a:off x="3680144" y="796921"/>
        <a:ext cx="1021684" cy="973560"/>
      </dsp:txXfrm>
    </dsp:sp>
    <dsp:sp modelId="{E06808C8-3A46-4028-91FF-76E7AAC11DFC}">
      <dsp:nvSpPr>
        <dsp:cNvPr id="0" name=""/>
        <dsp:cNvSpPr/>
      </dsp:nvSpPr>
      <dsp:spPr>
        <a:xfrm>
          <a:off x="3019272" y="2079358"/>
          <a:ext cx="1623629" cy="1498812"/>
        </a:xfrm>
        <a:prstGeom prst="ellipse">
          <a:avLst/>
        </a:prstGeom>
        <a:gradFill rotWithShape="0">
          <a:gsLst>
            <a:gs pos="0">
              <a:schemeClr val="accent6">
                <a:shade val="80000"/>
                <a:alpha val="50000"/>
                <a:hueOff val="-48"/>
                <a:satOff val="-283"/>
                <a:lumOff val="2842"/>
                <a:alphaOff val="18000"/>
                <a:satMod val="103000"/>
                <a:lumMod val="102000"/>
                <a:tint val="94000"/>
              </a:schemeClr>
            </a:gs>
            <a:gs pos="50000">
              <a:schemeClr val="accent6">
                <a:shade val="80000"/>
                <a:alpha val="50000"/>
                <a:hueOff val="-48"/>
                <a:satOff val="-283"/>
                <a:lumOff val="2842"/>
                <a:alphaOff val="18000"/>
                <a:satMod val="110000"/>
                <a:lumMod val="100000"/>
                <a:shade val="100000"/>
              </a:schemeClr>
            </a:gs>
            <a:gs pos="100000">
              <a:schemeClr val="accent6">
                <a:shade val="80000"/>
                <a:alpha val="50000"/>
                <a:hueOff val="-48"/>
                <a:satOff val="-283"/>
                <a:lumOff val="2842"/>
                <a:alphaOff val="18000"/>
                <a:lumMod val="99000"/>
                <a:satMod val="120000"/>
                <a:shade val="78000"/>
              </a:schemeClr>
            </a:gs>
          </a:gsLst>
          <a:lin ang="54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pl-PL" sz="1400" b="1" kern="1200"/>
            <a:t>Gminna Komisja Rozwiązywania Problemów Alkoholowych </a:t>
          </a:r>
        </a:p>
      </dsp:txBody>
      <dsp:txXfrm>
        <a:off x="3257047" y="2298854"/>
        <a:ext cx="1148079" cy="1059820"/>
      </dsp:txXfrm>
    </dsp:sp>
    <dsp:sp modelId="{75255BE6-E00B-44CC-8E65-06A90EB706F7}">
      <dsp:nvSpPr>
        <dsp:cNvPr id="0" name=""/>
        <dsp:cNvSpPr/>
      </dsp:nvSpPr>
      <dsp:spPr>
        <a:xfrm>
          <a:off x="909058" y="2095875"/>
          <a:ext cx="1527496" cy="1465777"/>
        </a:xfrm>
        <a:prstGeom prst="ellipse">
          <a:avLst/>
        </a:prstGeom>
        <a:gradFill rotWithShape="0">
          <a:gsLst>
            <a:gs pos="0">
              <a:schemeClr val="accent6">
                <a:shade val="80000"/>
                <a:alpha val="50000"/>
                <a:hueOff val="-64"/>
                <a:satOff val="-378"/>
                <a:lumOff val="3789"/>
                <a:alphaOff val="24000"/>
                <a:satMod val="103000"/>
                <a:lumMod val="102000"/>
                <a:tint val="94000"/>
              </a:schemeClr>
            </a:gs>
            <a:gs pos="50000">
              <a:schemeClr val="accent6">
                <a:shade val="80000"/>
                <a:alpha val="50000"/>
                <a:hueOff val="-64"/>
                <a:satOff val="-378"/>
                <a:lumOff val="3789"/>
                <a:alphaOff val="24000"/>
                <a:satMod val="110000"/>
                <a:lumMod val="100000"/>
                <a:shade val="100000"/>
              </a:schemeClr>
            </a:gs>
            <a:gs pos="100000">
              <a:schemeClr val="accent6">
                <a:shade val="80000"/>
                <a:alpha val="50000"/>
                <a:hueOff val="-64"/>
                <a:satOff val="-378"/>
                <a:lumOff val="3789"/>
                <a:alphaOff val="24000"/>
                <a:lumMod val="99000"/>
                <a:satMod val="120000"/>
                <a:shade val="78000"/>
              </a:schemeClr>
            </a:gs>
          </a:gsLst>
          <a:lin ang="54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pl-PL" sz="1400" b="1" kern="1200">
              <a:latin typeface="Times New Roman" panose="02020603050405020304" pitchFamily="18" charset="0"/>
              <a:cs typeface="Times New Roman" panose="02020603050405020304" pitchFamily="18" charset="0"/>
            </a:rPr>
            <a:t>Oświata</a:t>
          </a:r>
        </a:p>
      </dsp:txBody>
      <dsp:txXfrm>
        <a:off x="1132755" y="2310533"/>
        <a:ext cx="1080102" cy="1036461"/>
      </dsp:txXfrm>
    </dsp:sp>
    <dsp:sp modelId="{1B77AC8A-B3A5-4FC1-B1A3-491D4AD9EC56}">
      <dsp:nvSpPr>
        <dsp:cNvPr id="0" name=""/>
        <dsp:cNvSpPr/>
      </dsp:nvSpPr>
      <dsp:spPr>
        <a:xfrm>
          <a:off x="604008" y="697337"/>
          <a:ext cx="1414160" cy="1360529"/>
        </a:xfrm>
        <a:prstGeom prst="ellipse">
          <a:avLst/>
        </a:prstGeom>
        <a:gradFill rotWithShape="0">
          <a:gsLst>
            <a:gs pos="0">
              <a:schemeClr val="accent6">
                <a:shade val="80000"/>
                <a:alpha val="50000"/>
                <a:hueOff val="-80"/>
                <a:satOff val="-472"/>
                <a:lumOff val="4736"/>
                <a:alphaOff val="30000"/>
                <a:satMod val="103000"/>
                <a:lumMod val="102000"/>
                <a:tint val="94000"/>
              </a:schemeClr>
            </a:gs>
            <a:gs pos="50000">
              <a:schemeClr val="accent6">
                <a:shade val="80000"/>
                <a:alpha val="50000"/>
                <a:hueOff val="-80"/>
                <a:satOff val="-472"/>
                <a:lumOff val="4736"/>
                <a:alphaOff val="30000"/>
                <a:satMod val="110000"/>
                <a:lumMod val="100000"/>
                <a:shade val="100000"/>
              </a:schemeClr>
            </a:gs>
            <a:gs pos="100000">
              <a:schemeClr val="accent6">
                <a:shade val="80000"/>
                <a:alpha val="50000"/>
                <a:hueOff val="-80"/>
                <a:satOff val="-472"/>
                <a:lumOff val="4736"/>
                <a:alphaOff val="30000"/>
                <a:lumMod val="99000"/>
                <a:satMod val="120000"/>
                <a:shade val="78000"/>
              </a:schemeClr>
            </a:gs>
          </a:gsLst>
          <a:lin ang="54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pl-PL" sz="1400" b="1" kern="1200">
              <a:latin typeface="Times New Roman" panose="02020603050405020304" pitchFamily="18" charset="0"/>
              <a:cs typeface="Times New Roman" panose="02020603050405020304" pitchFamily="18" charset="0"/>
            </a:rPr>
            <a:t>Pomoc Społeczna</a:t>
          </a:r>
        </a:p>
      </dsp:txBody>
      <dsp:txXfrm>
        <a:off x="811107" y="896582"/>
        <a:ext cx="999962" cy="962039"/>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232A1-6507-44F8-83C9-97AEFA2AF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1109</Words>
  <Characters>6658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Gabriel Kaniewski</dc:creator>
  <cp:keywords/>
  <dc:description/>
  <cp:lastModifiedBy>User</cp:lastModifiedBy>
  <cp:revision>2</cp:revision>
  <cp:lastPrinted>2020-08-03T10:08:00Z</cp:lastPrinted>
  <dcterms:created xsi:type="dcterms:W3CDTF">2020-08-03T10:24:00Z</dcterms:created>
  <dcterms:modified xsi:type="dcterms:W3CDTF">2020-08-03T10:24:00Z</dcterms:modified>
</cp:coreProperties>
</file>